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7B494" w14:textId="77777777" w:rsidR="008E0457" w:rsidRPr="005E44A3" w:rsidRDefault="008E0457" w:rsidP="008E0457">
      <w:pPr>
        <w:ind w:right="-42" w:hanging="2"/>
        <w:rPr>
          <w:rFonts w:eastAsia="MS Mincho"/>
          <w:b/>
          <w:bCs/>
          <w:kern w:val="48"/>
          <w:sz w:val="20"/>
          <w:szCs w:val="20"/>
        </w:rPr>
      </w:pPr>
      <w:bookmarkStart w:id="0" w:name="_Hlk223568131"/>
      <w:bookmarkStart w:id="1" w:name="_sbjicgfjde3m"/>
      <w:bookmarkStart w:id="2" w:name="_r1j2mimke4fy"/>
      <w:bookmarkEnd w:id="0"/>
      <w:bookmarkEnd w:id="1"/>
      <w:bookmarkEnd w:id="2"/>
      <w:r w:rsidRPr="005E44A3">
        <w:rPr>
          <w:rFonts w:eastAsia="MS Mincho"/>
          <w:b/>
          <w:bCs/>
          <w:kern w:val="48"/>
          <w:sz w:val="20"/>
          <w:szCs w:val="20"/>
        </w:rPr>
        <w:t>Madani: Jurnal Ilmiah Multidisiplin</w:t>
      </w:r>
    </w:p>
    <w:p w14:paraId="11777C77" w14:textId="6D2B74EA" w:rsidR="008E0457" w:rsidRPr="005E44A3" w:rsidRDefault="008E0457" w:rsidP="008E0457">
      <w:pPr>
        <w:ind w:right="-42" w:hanging="2"/>
        <w:rPr>
          <w:rFonts w:eastAsia="MS Mincho"/>
          <w:b/>
          <w:bCs/>
          <w:kern w:val="48"/>
          <w:sz w:val="20"/>
          <w:szCs w:val="20"/>
        </w:rPr>
      </w:pPr>
      <w:r w:rsidRPr="005E44A3">
        <w:rPr>
          <w:rFonts w:eastAsia="MS Mincho"/>
          <w:b/>
          <w:bCs/>
          <w:kern w:val="48"/>
          <w:sz w:val="20"/>
          <w:szCs w:val="20"/>
        </w:rPr>
        <w:t xml:space="preserve">Volume 4, Nomor 3, April 2026, P. </w:t>
      </w:r>
      <w:r>
        <w:rPr>
          <w:rFonts w:eastAsia="MS Mincho"/>
          <w:b/>
          <w:bCs/>
          <w:kern w:val="48"/>
          <w:sz w:val="20"/>
          <w:szCs w:val="20"/>
        </w:rPr>
        <w:t>130-137</w:t>
      </w:r>
    </w:p>
    <w:p w14:paraId="2FEEADE2" w14:textId="77777777" w:rsidR="008E0457" w:rsidRPr="005E44A3" w:rsidRDefault="008E0457" w:rsidP="008E0457">
      <w:pPr>
        <w:ind w:right="-42" w:hanging="2"/>
        <w:rPr>
          <w:rFonts w:eastAsia="MS Mincho"/>
          <w:b/>
          <w:bCs/>
          <w:kern w:val="48"/>
          <w:sz w:val="20"/>
          <w:szCs w:val="20"/>
        </w:rPr>
      </w:pPr>
      <w:r w:rsidRPr="005E44A3">
        <w:rPr>
          <w:rFonts w:eastAsia="MS Mincho"/>
          <w:b/>
          <w:bCs/>
          <w:kern w:val="48"/>
          <w:sz w:val="20"/>
          <w:szCs w:val="20"/>
        </w:rPr>
        <w:t>E-ISSN: 2986-6340</w:t>
      </w:r>
    </w:p>
    <w:p w14:paraId="729189F8" w14:textId="77777777" w:rsidR="008E0457" w:rsidRPr="005E44A3" w:rsidRDefault="008E0457" w:rsidP="008E0457">
      <w:pPr>
        <w:ind w:right="-42" w:hanging="2"/>
        <w:rPr>
          <w:rFonts w:eastAsia="MS Mincho"/>
          <w:b/>
          <w:bCs/>
          <w:kern w:val="48"/>
          <w:sz w:val="20"/>
          <w:szCs w:val="20"/>
        </w:rPr>
      </w:pPr>
      <w:bookmarkStart w:id="3" w:name="_Hlk204269635"/>
      <w:r w:rsidRPr="005E44A3">
        <w:rPr>
          <w:rFonts w:eastAsia="MS Mincho"/>
          <w:b/>
          <w:bCs/>
          <w:kern w:val="48"/>
          <w:sz w:val="20"/>
          <w:szCs w:val="20"/>
        </w:rPr>
        <w:t>Licenced by CC BY-SA 4.0</w:t>
      </w:r>
    </w:p>
    <w:bookmarkEnd w:id="3"/>
    <w:p w14:paraId="5466EB40" w14:textId="316D49F9" w:rsidR="008E0457" w:rsidRDefault="008E0457" w:rsidP="008E0457">
      <w:pPr>
        <w:ind w:hanging="2"/>
        <w:rPr>
          <w:sz w:val="20"/>
          <w:szCs w:val="20"/>
        </w:rPr>
      </w:pPr>
      <w:r w:rsidRPr="00AA1DEB">
        <w:rPr>
          <w:rFonts w:eastAsia="MS Mincho"/>
          <w:b/>
          <w:bCs/>
          <w:kern w:val="48"/>
          <w:sz w:val="20"/>
          <w:szCs w:val="20"/>
        </w:rPr>
        <w:t>DOI:</w:t>
      </w:r>
      <w:r w:rsidRPr="005E44A3">
        <w:rPr>
          <w:rFonts w:eastAsia="MS Mincho"/>
          <w:kern w:val="48"/>
          <w:sz w:val="20"/>
          <w:szCs w:val="20"/>
        </w:rPr>
        <w:t xml:space="preserve">  </w:t>
      </w:r>
      <w:hyperlink r:id="rId8" w:history="1">
        <w:r w:rsidRPr="009A2AE3">
          <w:rPr>
            <w:rStyle w:val="Hyperlink"/>
            <w:kern w:val="48"/>
            <w:sz w:val="20"/>
            <w:szCs w:val="20"/>
          </w:rPr>
          <w:t>https://doi.org/</w:t>
        </w:r>
        <w:r w:rsidRPr="008E0457">
          <w:rPr>
            <w:rStyle w:val="Hyperlink"/>
            <w:rFonts w:eastAsia="MS Mincho"/>
            <w:kern w:val="48"/>
            <w:sz w:val="20"/>
            <w:szCs w:val="20"/>
          </w:rPr>
          <w:t>10.5281/zenodo.21404513</w:t>
        </w:r>
        <w:r w:rsidRPr="009A2AE3">
          <w:rPr>
            <w:rStyle w:val="Hyperlink"/>
            <w:rFonts w:eastAsia="MS Mincho"/>
            <w:kern w:val="48"/>
            <w:sz w:val="20"/>
            <w:szCs w:val="20"/>
          </w:rPr>
          <w:t xml:space="preserve"> </w:t>
        </w:r>
      </w:hyperlink>
    </w:p>
    <w:p w14:paraId="080DB717" w14:textId="0D4E1DCD" w:rsidR="004A6F56" w:rsidRPr="008C2D3F" w:rsidRDefault="004A6F56" w:rsidP="008C2D3F">
      <w:pPr>
        <w:pBdr>
          <w:top w:val="nil"/>
          <w:left w:val="nil"/>
          <w:bottom w:val="nil"/>
          <w:right w:val="nil"/>
          <w:between w:val="nil"/>
        </w:pBdr>
        <w:tabs>
          <w:tab w:val="center" w:pos="4680"/>
          <w:tab w:val="right" w:pos="9360"/>
          <w:tab w:val="left" w:pos="7938"/>
          <w:tab w:val="right" w:pos="8789"/>
        </w:tabs>
        <w:rPr>
          <w:color w:val="000000"/>
          <w:sz w:val="22"/>
          <w:szCs w:val="22"/>
        </w:rPr>
      </w:pPr>
    </w:p>
    <w:p w14:paraId="73233A13" w14:textId="1796ED0C" w:rsidR="00322106" w:rsidRPr="008C2D3F" w:rsidRDefault="00322106" w:rsidP="00322106">
      <w:pPr>
        <w:spacing w:line="276" w:lineRule="auto"/>
        <w:jc w:val="center"/>
        <w:rPr>
          <w:sz w:val="26"/>
          <w:szCs w:val="26"/>
        </w:rPr>
      </w:pPr>
      <w:r w:rsidRPr="008C2D3F">
        <w:rPr>
          <w:b/>
          <w:spacing w:val="1"/>
          <w:sz w:val="26"/>
          <w:szCs w:val="26"/>
        </w:rPr>
        <w:t>Optimalisasi Zakat Produktif Melalui Program Ternak Kambing Bergulir dalam Pemberdayaan Mustahik di LAZISNU Pati</w:t>
      </w:r>
    </w:p>
    <w:p w14:paraId="4FD84F07" w14:textId="77777777" w:rsidR="004A6F56" w:rsidRPr="008C2D3F" w:rsidRDefault="004A6F56">
      <w:pPr>
        <w:jc w:val="center"/>
        <w:rPr>
          <w:b/>
          <w:sz w:val="22"/>
          <w:szCs w:val="22"/>
        </w:rPr>
      </w:pPr>
    </w:p>
    <w:p w14:paraId="52FF3B93" w14:textId="4859DE73" w:rsidR="004A6F56" w:rsidRPr="008C2D3F" w:rsidRDefault="00322106" w:rsidP="00072FAE">
      <w:pPr>
        <w:jc w:val="center"/>
        <w:rPr>
          <w:b/>
          <w:bCs/>
          <w:sz w:val="22"/>
          <w:szCs w:val="22"/>
        </w:rPr>
      </w:pPr>
      <w:r w:rsidRPr="008C2D3F">
        <w:rPr>
          <w:b/>
          <w:bCs/>
          <w:sz w:val="22"/>
          <w:szCs w:val="22"/>
        </w:rPr>
        <w:t>Zaim Imron Rosadi</w:t>
      </w:r>
      <w:r w:rsidRPr="008C2D3F">
        <w:rPr>
          <w:b/>
          <w:bCs/>
          <w:sz w:val="22"/>
          <w:szCs w:val="22"/>
          <w:vertAlign w:val="superscript"/>
        </w:rPr>
        <w:t>1*</w:t>
      </w:r>
      <w:r w:rsidRPr="008C2D3F">
        <w:rPr>
          <w:b/>
          <w:bCs/>
          <w:sz w:val="22"/>
          <w:szCs w:val="22"/>
        </w:rPr>
        <w:t>, Suparwi</w:t>
      </w:r>
      <w:r w:rsidRPr="008C2D3F">
        <w:rPr>
          <w:b/>
          <w:bCs/>
          <w:sz w:val="22"/>
          <w:szCs w:val="22"/>
          <w:vertAlign w:val="superscript"/>
        </w:rPr>
        <w:t>2</w:t>
      </w:r>
      <w:r w:rsidR="004259C0" w:rsidRPr="008C2D3F">
        <w:rPr>
          <w:b/>
          <w:bCs/>
          <w:sz w:val="22"/>
          <w:szCs w:val="22"/>
          <w:vertAlign w:val="superscript"/>
        </w:rPr>
        <w:t>*</w:t>
      </w:r>
      <w:r w:rsidRPr="008C2D3F">
        <w:rPr>
          <w:b/>
          <w:bCs/>
          <w:sz w:val="22"/>
          <w:szCs w:val="22"/>
        </w:rPr>
        <w:t xml:space="preserve">, </w:t>
      </w:r>
    </w:p>
    <w:p w14:paraId="388BEF81" w14:textId="2A5CA84D" w:rsidR="00323486" w:rsidRPr="008C2D3F" w:rsidRDefault="00000000" w:rsidP="00323486">
      <w:pPr>
        <w:jc w:val="center"/>
        <w:rPr>
          <w:sz w:val="22"/>
          <w:szCs w:val="22"/>
        </w:rPr>
      </w:pPr>
      <w:r w:rsidRPr="008C2D3F">
        <w:rPr>
          <w:sz w:val="22"/>
          <w:szCs w:val="22"/>
          <w:vertAlign w:val="superscript"/>
        </w:rPr>
        <w:t>1</w:t>
      </w:r>
      <w:r w:rsidR="00322106" w:rsidRPr="008C2D3F">
        <w:rPr>
          <w:sz w:val="22"/>
          <w:szCs w:val="22"/>
          <w:vertAlign w:val="superscript"/>
        </w:rPr>
        <w:t xml:space="preserve">, 2 </w:t>
      </w:r>
      <w:r w:rsidR="00322106" w:rsidRPr="008C2D3F">
        <w:rPr>
          <w:sz w:val="22"/>
          <w:szCs w:val="22"/>
        </w:rPr>
        <w:t>Universitas Islam Negeri Sunan Kudus</w:t>
      </w:r>
    </w:p>
    <w:p w14:paraId="0103A652" w14:textId="64DC195D" w:rsidR="00323486" w:rsidRPr="008C2D3F" w:rsidRDefault="00323486" w:rsidP="00323486">
      <w:pPr>
        <w:ind w:left="340"/>
        <w:jc w:val="center"/>
        <w:rPr>
          <w:sz w:val="22"/>
          <w:szCs w:val="22"/>
        </w:rPr>
      </w:pPr>
      <w:r w:rsidRPr="008C2D3F">
        <w:rPr>
          <w:sz w:val="22"/>
          <w:szCs w:val="22"/>
        </w:rPr>
        <w:t xml:space="preserve">Email: </w:t>
      </w:r>
      <w:hyperlink r:id="rId9" w:history="1">
        <w:r w:rsidRPr="008C2D3F">
          <w:rPr>
            <w:rStyle w:val="Hyperlink"/>
            <w:sz w:val="22"/>
            <w:szCs w:val="22"/>
          </w:rPr>
          <w:t>zaimimronr@gmail.com</w:t>
        </w:r>
        <w:r w:rsidRPr="008C2D3F">
          <w:rPr>
            <w:rStyle w:val="Hyperlink"/>
            <w:sz w:val="22"/>
            <w:szCs w:val="22"/>
            <w:vertAlign w:val="superscript"/>
          </w:rPr>
          <w:t>1</w:t>
        </w:r>
      </w:hyperlink>
      <w:r w:rsidRPr="008C2D3F">
        <w:rPr>
          <w:sz w:val="22"/>
          <w:szCs w:val="22"/>
        </w:rPr>
        <w:t xml:space="preserve">, </w:t>
      </w:r>
      <w:hyperlink r:id="rId10" w:history="1">
        <w:r w:rsidRPr="008C2D3F">
          <w:rPr>
            <w:rStyle w:val="Hyperlink"/>
            <w:sz w:val="22"/>
            <w:szCs w:val="22"/>
          </w:rPr>
          <w:t>suparwi@iainkudus.ac.id</w:t>
        </w:r>
        <w:r w:rsidRPr="008C2D3F">
          <w:rPr>
            <w:rStyle w:val="Hyperlink"/>
            <w:sz w:val="22"/>
            <w:szCs w:val="22"/>
            <w:vertAlign w:val="superscript"/>
          </w:rPr>
          <w:t>2</w:t>
        </w:r>
      </w:hyperlink>
    </w:p>
    <w:p w14:paraId="6A5B4E98" w14:textId="715A5986" w:rsidR="004A6F56" w:rsidRPr="008C2D3F" w:rsidRDefault="00322106" w:rsidP="00072FAE">
      <w:pPr>
        <w:jc w:val="center"/>
        <w:rPr>
          <w:sz w:val="22"/>
          <w:szCs w:val="22"/>
          <w:vertAlign w:val="superscript"/>
        </w:rPr>
      </w:pPr>
      <w:r w:rsidRPr="008C2D3F">
        <w:rPr>
          <w:sz w:val="22"/>
          <w:szCs w:val="22"/>
        </w:rPr>
        <w:t xml:space="preserve"> </w:t>
      </w:r>
    </w:p>
    <w:p w14:paraId="4BE31D6C" w14:textId="27B43715" w:rsidR="004A6F56" w:rsidRPr="008C2D3F" w:rsidRDefault="00072FAE" w:rsidP="008C2D3F">
      <w:pPr>
        <w:ind w:left="1259" w:hanging="1259"/>
        <w:jc w:val="center"/>
        <w:rPr>
          <w:b/>
          <w:color w:val="000000"/>
          <w:sz w:val="20"/>
          <w:szCs w:val="20"/>
        </w:rPr>
      </w:pPr>
      <w:r w:rsidRPr="008C2D3F">
        <w:rPr>
          <w:b/>
          <w:color w:val="000000"/>
          <w:sz w:val="20"/>
          <w:szCs w:val="20"/>
        </w:rPr>
        <w:t>Abstract</w:t>
      </w:r>
    </w:p>
    <w:p w14:paraId="277362AC" w14:textId="06C63B53" w:rsidR="004A6F56" w:rsidRPr="008C2D3F" w:rsidRDefault="00567E64" w:rsidP="008C2D3F">
      <w:pPr>
        <w:jc w:val="both"/>
        <w:rPr>
          <w:sz w:val="20"/>
          <w:szCs w:val="20"/>
        </w:rPr>
      </w:pPr>
      <w:r w:rsidRPr="008C2D3F">
        <w:rPr>
          <w:i/>
          <w:iCs/>
          <w:sz w:val="20"/>
          <w:szCs w:val="20"/>
        </w:rPr>
        <w:t>This study aims to analyze the management of the Rolling Goat Farming Program as an implementation of productive zakat in empowering mustahik at LAZISNU Pati Regency. This research used a qualitative field research approach. Data were collected through observation, interviews, and documentation involving mustahik, program managers, assistants, and supporting informants. Data analysis employed the Miles and Huberman interactive model with source and technique triangulation. The results show that the program has been supported by Standard Operating Procedures (SOP) and a rolling mechanism. However, assistance, monitoring, and risk management have not been fully optimal. Mustahik still face obstacles such as limited feed availability, livestock diseases, and limited technical capacity in livestock management. In addition, the rolling mechanism has not been consistently implemented, affecting program sustainability. Nevertheless, the program contributes positively to increasing productive assets and strengthening mustahik business capacity. Therefore, strengthening assistance and monitoring systems is necessary to improve program sustainability.</w:t>
      </w:r>
    </w:p>
    <w:p w14:paraId="248D816D" w14:textId="70F61727" w:rsidR="00072FAE" w:rsidRPr="008C2D3F" w:rsidRDefault="00000000" w:rsidP="008C2D3F">
      <w:pPr>
        <w:jc w:val="both"/>
        <w:rPr>
          <w:i/>
          <w:iCs/>
          <w:sz w:val="20"/>
          <w:szCs w:val="20"/>
        </w:rPr>
      </w:pPr>
      <w:r w:rsidRPr="008C2D3F">
        <w:rPr>
          <w:b/>
          <w:color w:val="000000"/>
          <w:sz w:val="20"/>
          <w:szCs w:val="20"/>
        </w:rPr>
        <w:t>K</w:t>
      </w:r>
      <w:r w:rsidR="00567E64" w:rsidRPr="008C2D3F">
        <w:rPr>
          <w:b/>
          <w:color w:val="000000"/>
          <w:sz w:val="20"/>
          <w:szCs w:val="20"/>
        </w:rPr>
        <w:t>eywords</w:t>
      </w:r>
      <w:r w:rsidRPr="008C2D3F">
        <w:rPr>
          <w:b/>
          <w:color w:val="000000"/>
          <w:sz w:val="20"/>
          <w:szCs w:val="20"/>
        </w:rPr>
        <w:t xml:space="preserve">: </w:t>
      </w:r>
      <w:r w:rsidR="00567E64" w:rsidRPr="008C2D3F">
        <w:rPr>
          <w:i/>
          <w:iCs/>
          <w:sz w:val="20"/>
          <w:szCs w:val="20"/>
        </w:rPr>
        <w:t>productive zakat; mustahik empowerment; goat farming; rolling mechanism.</w:t>
      </w:r>
    </w:p>
    <w:p w14:paraId="3963276B" w14:textId="4841EF7E" w:rsidR="00567E64" w:rsidRPr="008C2D3F" w:rsidRDefault="00567E64" w:rsidP="008C2D3F">
      <w:pPr>
        <w:pStyle w:val="NormalWeb"/>
        <w:spacing w:before="0" w:beforeAutospacing="0" w:after="0" w:afterAutospacing="0"/>
        <w:jc w:val="center"/>
        <w:rPr>
          <w:sz w:val="20"/>
          <w:szCs w:val="20"/>
        </w:rPr>
      </w:pPr>
      <w:r w:rsidRPr="008C2D3F">
        <w:rPr>
          <w:b/>
          <w:bCs/>
          <w:sz w:val="20"/>
          <w:szCs w:val="20"/>
        </w:rPr>
        <w:t>A</w:t>
      </w:r>
      <w:r w:rsidR="00072FAE" w:rsidRPr="008C2D3F">
        <w:rPr>
          <w:b/>
          <w:bCs/>
          <w:sz w:val="20"/>
          <w:szCs w:val="20"/>
        </w:rPr>
        <w:t>bstrak</w:t>
      </w:r>
    </w:p>
    <w:p w14:paraId="2BEC131B" w14:textId="39404078" w:rsidR="00567E64" w:rsidRPr="008C2D3F" w:rsidRDefault="00567E64" w:rsidP="008C2D3F">
      <w:pPr>
        <w:jc w:val="both"/>
        <w:rPr>
          <w:sz w:val="20"/>
          <w:szCs w:val="20"/>
        </w:rPr>
      </w:pPr>
      <w:r w:rsidRPr="008C2D3F">
        <w:rPr>
          <w:sz w:val="20"/>
          <w:szCs w:val="20"/>
        </w:rPr>
        <w:t>Penelitian ini bertujuan untuk menganalisis pengelolaan Program Ternak Kambing Bergulir sebagai bentuk implementasi zakat produktif dalam pemberdayaan ekonomi mustahik di LAZISNU Kabupaten Pati. Penelitian ini menggunakan pendekatan kualitatif dengan jenis penelitian lapangan. Pengumpulan data dilakukan melalui observasi, wawancara, dan dokumentasi dengan melibatkan mustahik, pengelola program, pendamping, dan informan pendukung. Analisis data menggunakan model Miles dan Huberman serta diuji melalui triangulasi sumber dan teknik. Hasil penelitian menunjukkan bahwa program telah didukung oleh Standar Operasional Prosedur (SOP) dan mekanisme pengguliran. Namun, pendampingan, monitoring, dan pengelolaan risiko belum berjalan optimal. Mustahik masih menghadapi kendala berupa keterbatasan pakan, penyakit ternak, dan keterbatasan kemampuan teknis. Selain itu, mekanisme pengguliran belum berjalan konsisten sehingga memengaruhi keberlanjutan program. Meskipun demikian, program memberikan kontribusi positif terhadap peningkatan aset produktif dan kapasitas usaha mustahik. Oleh karena itu, diperlukan penguatan pendampingan dan monitoring agar program berjalan lebih berkelanjutan.</w:t>
      </w:r>
    </w:p>
    <w:p w14:paraId="7915C7DE" w14:textId="47270325" w:rsidR="004A6F56" w:rsidRPr="008C2D3F" w:rsidRDefault="00567E64" w:rsidP="008C2D3F">
      <w:pPr>
        <w:jc w:val="both"/>
        <w:rPr>
          <w:sz w:val="20"/>
          <w:szCs w:val="20"/>
        </w:rPr>
      </w:pPr>
      <w:r w:rsidRPr="008C2D3F">
        <w:rPr>
          <w:b/>
          <w:bCs/>
          <w:sz w:val="20"/>
          <w:szCs w:val="20"/>
        </w:rPr>
        <w:t>Kata kunci:</w:t>
      </w:r>
      <w:r w:rsidRPr="008C2D3F">
        <w:rPr>
          <w:sz w:val="20"/>
          <w:szCs w:val="20"/>
        </w:rPr>
        <w:t xml:space="preserve"> zakat produktif; pemberdayaan mustahik; ternak kambing; mekanisme pengguliran.</w:t>
      </w:r>
    </w:p>
    <w:p w14:paraId="4602D796" w14:textId="77777777" w:rsidR="008C2D3F" w:rsidRPr="008C2D3F" w:rsidRDefault="008C2D3F">
      <w:pPr>
        <w:jc w:val="both"/>
        <w:rPr>
          <w:b/>
          <w:color w:val="000000"/>
          <w:sz w:val="22"/>
          <w:szCs w:val="22"/>
        </w:rPr>
      </w:pPr>
    </w:p>
    <w:p w14:paraId="5B023708" w14:textId="77777777" w:rsidR="008E0457" w:rsidRPr="00BB4B42" w:rsidRDefault="008E0457" w:rsidP="008E0457">
      <w:pPr>
        <w:pStyle w:val="Keywords"/>
        <w:spacing w:after="0"/>
        <w:ind w:hanging="2"/>
        <w:rPr>
          <w:i w:val="0"/>
          <w:iCs/>
          <w:sz w:val="16"/>
          <w:szCs w:val="16"/>
          <w:lang w:val="id-ID"/>
        </w:rPr>
      </w:pPr>
      <w:r w:rsidRPr="00BB4B42">
        <w:rPr>
          <w:i w:val="0"/>
          <w:iCs/>
          <w:sz w:val="16"/>
          <w:szCs w:val="16"/>
          <w:lang w:val="id-ID"/>
        </w:rPr>
        <w:t>Article Info</w:t>
      </w:r>
    </w:p>
    <w:p w14:paraId="7F061B13" w14:textId="77777777" w:rsidR="008E0457" w:rsidRPr="00F14AC7" w:rsidRDefault="008E0457" w:rsidP="008E0457">
      <w:pPr>
        <w:pStyle w:val="Keywords"/>
        <w:spacing w:after="0"/>
        <w:ind w:hanging="2"/>
        <w:rPr>
          <w:b w:val="0"/>
          <w:bCs w:val="0"/>
          <w:i w:val="0"/>
          <w:iCs/>
          <w:sz w:val="16"/>
          <w:szCs w:val="16"/>
          <w:lang w:val="id-ID"/>
        </w:rPr>
      </w:pPr>
      <w:r w:rsidRPr="00BB4B42">
        <w:rPr>
          <w:b w:val="0"/>
          <w:bCs w:val="0"/>
          <w:i w:val="0"/>
          <w:iCs/>
          <w:sz w:val="16"/>
          <w:szCs w:val="16"/>
          <w:lang w:val="id-ID"/>
        </w:rPr>
        <w:t xml:space="preserve">Received date: </w:t>
      </w:r>
      <w:r>
        <w:rPr>
          <w:b w:val="0"/>
          <w:bCs w:val="0"/>
          <w:i w:val="0"/>
          <w:iCs/>
          <w:sz w:val="16"/>
          <w:szCs w:val="16"/>
          <w:lang w:val="en-ID"/>
        </w:rPr>
        <w:t xml:space="preserve">28 April </w:t>
      </w:r>
      <w:r w:rsidRPr="00BB4B42">
        <w:rPr>
          <w:b w:val="0"/>
          <w:bCs w:val="0"/>
          <w:i w:val="0"/>
          <w:iCs/>
          <w:sz w:val="16"/>
          <w:szCs w:val="16"/>
          <w:lang w:val="id-ID"/>
        </w:rPr>
        <w:t xml:space="preserve"> 2026</w:t>
      </w:r>
      <w:r w:rsidRPr="00BB4B42">
        <w:rPr>
          <w:b w:val="0"/>
          <w:bCs w:val="0"/>
          <w:i w:val="0"/>
          <w:iCs/>
          <w:sz w:val="16"/>
          <w:szCs w:val="16"/>
          <w:lang w:val="id-ID"/>
        </w:rPr>
        <w:tab/>
        <w:t xml:space="preserve"> </w:t>
      </w:r>
      <w:r>
        <w:rPr>
          <w:b w:val="0"/>
          <w:bCs w:val="0"/>
          <w:i w:val="0"/>
          <w:iCs/>
          <w:sz w:val="16"/>
          <w:szCs w:val="16"/>
          <w:lang w:val="id-ID"/>
        </w:rPr>
        <w:tab/>
        <w:t xml:space="preserve">      </w:t>
      </w:r>
      <w:r w:rsidRPr="00BB4B42">
        <w:rPr>
          <w:b w:val="0"/>
          <w:bCs w:val="0"/>
          <w:i w:val="0"/>
          <w:iCs/>
          <w:sz w:val="16"/>
          <w:szCs w:val="16"/>
          <w:lang w:val="id-ID"/>
        </w:rPr>
        <w:t xml:space="preserve"> </w:t>
      </w:r>
      <w:r>
        <w:rPr>
          <w:b w:val="0"/>
          <w:bCs w:val="0"/>
          <w:i w:val="0"/>
          <w:iCs/>
          <w:sz w:val="16"/>
          <w:szCs w:val="16"/>
          <w:lang w:val="id-ID"/>
        </w:rPr>
        <w:t xml:space="preserve">         </w:t>
      </w:r>
      <w:r w:rsidRPr="00BB4B42">
        <w:rPr>
          <w:b w:val="0"/>
          <w:bCs w:val="0"/>
          <w:i w:val="0"/>
          <w:iCs/>
          <w:sz w:val="16"/>
          <w:szCs w:val="16"/>
          <w:lang w:val="id-ID"/>
        </w:rPr>
        <w:t xml:space="preserve"> Revised date: </w:t>
      </w:r>
      <w:r>
        <w:rPr>
          <w:b w:val="0"/>
          <w:bCs w:val="0"/>
          <w:i w:val="0"/>
          <w:iCs/>
          <w:sz w:val="16"/>
          <w:szCs w:val="16"/>
          <w:lang w:val="en-ID"/>
        </w:rPr>
        <w:t>30 April</w:t>
      </w:r>
      <w:r>
        <w:rPr>
          <w:b w:val="0"/>
          <w:bCs w:val="0"/>
          <w:i w:val="0"/>
          <w:iCs/>
          <w:sz w:val="16"/>
          <w:szCs w:val="16"/>
          <w:lang w:val="id-ID"/>
        </w:rPr>
        <w:t xml:space="preserve"> </w:t>
      </w:r>
      <w:r w:rsidRPr="00BB4B42">
        <w:rPr>
          <w:b w:val="0"/>
          <w:bCs w:val="0"/>
          <w:i w:val="0"/>
          <w:iCs/>
          <w:sz w:val="16"/>
          <w:szCs w:val="16"/>
          <w:lang w:val="id-ID"/>
        </w:rPr>
        <w:t>20</w:t>
      </w:r>
      <w:r>
        <w:rPr>
          <w:b w:val="0"/>
          <w:bCs w:val="0"/>
          <w:i w:val="0"/>
          <w:iCs/>
          <w:sz w:val="16"/>
          <w:szCs w:val="16"/>
          <w:lang w:val="id-ID"/>
        </w:rPr>
        <w:t>26</w:t>
      </w:r>
      <w:r>
        <w:rPr>
          <w:b w:val="0"/>
          <w:bCs w:val="0"/>
          <w:i w:val="0"/>
          <w:iCs/>
          <w:sz w:val="16"/>
          <w:szCs w:val="16"/>
          <w:lang w:val="id-ID"/>
        </w:rPr>
        <w:tab/>
        <w:t xml:space="preserve">       </w:t>
      </w:r>
      <w:r>
        <w:rPr>
          <w:b w:val="0"/>
          <w:bCs w:val="0"/>
          <w:i w:val="0"/>
          <w:iCs/>
          <w:sz w:val="16"/>
          <w:szCs w:val="16"/>
          <w:lang w:val="id-ID"/>
        </w:rPr>
        <w:tab/>
      </w:r>
      <w:r w:rsidRPr="00BB4B42">
        <w:rPr>
          <w:b w:val="0"/>
          <w:bCs w:val="0"/>
          <w:i w:val="0"/>
          <w:iCs/>
          <w:sz w:val="16"/>
          <w:szCs w:val="16"/>
          <w:lang w:val="id-ID"/>
        </w:rPr>
        <w:t xml:space="preserve">  </w:t>
      </w:r>
      <w:r>
        <w:rPr>
          <w:b w:val="0"/>
          <w:bCs w:val="0"/>
          <w:i w:val="0"/>
          <w:iCs/>
          <w:sz w:val="16"/>
          <w:szCs w:val="16"/>
          <w:lang w:val="id-ID"/>
        </w:rPr>
        <w:t xml:space="preserve">     </w:t>
      </w:r>
      <w:r w:rsidRPr="00BB4B42">
        <w:rPr>
          <w:b w:val="0"/>
          <w:bCs w:val="0"/>
          <w:i w:val="0"/>
          <w:iCs/>
          <w:sz w:val="16"/>
          <w:szCs w:val="16"/>
          <w:lang w:val="id-ID"/>
        </w:rPr>
        <w:t xml:space="preserve"> Accepted date: </w:t>
      </w:r>
      <w:r>
        <w:rPr>
          <w:b w:val="0"/>
          <w:bCs w:val="0"/>
          <w:i w:val="0"/>
          <w:iCs/>
          <w:sz w:val="16"/>
          <w:szCs w:val="16"/>
          <w:lang w:val="en-ID"/>
        </w:rPr>
        <w:t>07 May</w:t>
      </w:r>
      <w:r w:rsidRPr="00BB4B42">
        <w:rPr>
          <w:b w:val="0"/>
          <w:bCs w:val="0"/>
          <w:i w:val="0"/>
          <w:iCs/>
          <w:sz w:val="16"/>
          <w:szCs w:val="16"/>
          <w:lang w:val="id-ID"/>
        </w:rPr>
        <w:t xml:space="preserve">  2026</w:t>
      </w:r>
    </w:p>
    <w:p w14:paraId="4929FF0A" w14:textId="77777777" w:rsidR="008C2D3F" w:rsidRPr="008C2D3F" w:rsidRDefault="008C2D3F">
      <w:pPr>
        <w:jc w:val="both"/>
        <w:rPr>
          <w:b/>
          <w:color w:val="000000"/>
          <w:sz w:val="22"/>
          <w:szCs w:val="22"/>
        </w:rPr>
      </w:pPr>
    </w:p>
    <w:p w14:paraId="53A181FD" w14:textId="7EC7919C" w:rsidR="004A6F56" w:rsidRPr="008C2D3F" w:rsidRDefault="00000000">
      <w:pPr>
        <w:jc w:val="both"/>
        <w:rPr>
          <w:b/>
          <w:color w:val="000000"/>
          <w:sz w:val="22"/>
          <w:szCs w:val="22"/>
        </w:rPr>
      </w:pPr>
      <w:r w:rsidRPr="008C2D3F">
        <w:rPr>
          <w:b/>
          <w:color w:val="000000"/>
          <w:sz w:val="22"/>
          <w:szCs w:val="22"/>
        </w:rPr>
        <w:t>PENDAHULUAN</w:t>
      </w:r>
    </w:p>
    <w:p w14:paraId="14F613E3" w14:textId="77777777" w:rsidR="00BA2DED" w:rsidRPr="008C2D3F" w:rsidRDefault="00BA2DED" w:rsidP="00BA2DED">
      <w:pPr>
        <w:pStyle w:val="NormalWeb"/>
        <w:spacing w:before="0" w:beforeAutospacing="0" w:after="0" w:afterAutospacing="0"/>
        <w:ind w:firstLine="720"/>
        <w:jc w:val="both"/>
        <w:rPr>
          <w:sz w:val="22"/>
          <w:szCs w:val="22"/>
        </w:rPr>
      </w:pPr>
      <w:r w:rsidRPr="008C2D3F">
        <w:rPr>
          <w:sz w:val="22"/>
          <w:szCs w:val="22"/>
        </w:rPr>
        <w:t xml:space="preserve">Zakat merupakan instrumen ekonomi Islam yang tidak hanya berfungsi sebagai mekanisme distribusi kekayaan, tetapi juga memiliki potensi strategis dalam mendorong pemberdayaan ekonomi masyarakat miskin. Selama ini, pendistribusian zakat masih banyak dilakukan dalam bentuk konsumtif yang hanya mampu memenuhi kebutuhan jangka pendek mustahik, sehingga belum efektif dalam menciptakan perubahan ekonomi yang berkelanjutan. Sebagai alternatif, berkembang konsep zakat produktif yang menempatkan dana zakat sebagai sarana penguatan ekonomi melalui kegiatan usaha dan pemberdayaan. Zakat produktif tidak hanya berfungsi sebagai bantuan sosial, tetapi juga sebagai instrumen pembangunan ekonomi umat yang berorientasi pada kemandirian dan keberlanjutan </w:t>
      </w:r>
      <w:r w:rsidRPr="008C2D3F">
        <w:rPr>
          <w:rStyle w:val="FootnoteReference"/>
          <w:sz w:val="22"/>
          <w:szCs w:val="22"/>
        </w:rPr>
        <w:fldChar w:fldCharType="begin" w:fldLock="1"/>
      </w:r>
      <w:r w:rsidRPr="008C2D3F">
        <w:rPr>
          <w:sz w:val="22"/>
          <w:szCs w:val="22"/>
        </w:rPr>
        <w:instrText>ADDIN CSL_CITATION {"citationItems":[{"id":"ITEM-1","itemData":{"abstract":"Poverty is not just an individual or personal problem, but poverty is a common problem.","author":[{"dropping-particle":"","family":"Mustofa","given":"Ulul Azmi","non-dropping-particle":"","parse-names":false,"suffix":""},{"dropping-particle":"","family":"Novita","given":"Resilia","non-dropping-particle":"","parse-names":false,"suffix":""}],"container-title":"Jurnal Hukum Bisnis Islam","id":"ITEM-1","issue":"Desember","issued":{"date-parts":[["2022"]]},"page":"198-219","title":"Productive Zakat as Economic Empowerment Mustahiq Amil Zakat Institute Daarut Tauhid Peduli Lampung Zakat Produktif Sebagai Pemberdayaan Ekonomi Mustahiq Lembaga Amil Zakat Daarut Tauhid Peduli Lampung","type":"article-journal","volume":"14"},"uris":["http://www.mendeley.com/documents/?uuid=6aeb587b-a526-419f-8d0e-2daf0d8349ce"]}],"mendeley":{"formattedCitation":"(Mustofa &amp; Novita, 2022)","plainTextFormattedCitation":"(Mustofa &amp; Novita, 2022)","previouslyFormattedCitation":"(Mustofa &amp; Novita, 2022)"},"properties":{"noteIndex":0},"schema":"https://github.com/citation-style-language/schema/raw/master/csl-citation.json"}</w:instrText>
      </w:r>
      <w:r w:rsidRPr="008C2D3F">
        <w:rPr>
          <w:rStyle w:val="FootnoteReference"/>
          <w:sz w:val="22"/>
          <w:szCs w:val="22"/>
        </w:rPr>
        <w:fldChar w:fldCharType="separate"/>
      </w:r>
      <w:r w:rsidRPr="008C2D3F">
        <w:rPr>
          <w:noProof/>
          <w:sz w:val="22"/>
          <w:szCs w:val="22"/>
        </w:rPr>
        <w:t>(Mustofa &amp; Novita, 2022)</w:t>
      </w:r>
      <w:r w:rsidRPr="008C2D3F">
        <w:rPr>
          <w:rStyle w:val="FootnoteReference"/>
          <w:sz w:val="22"/>
          <w:szCs w:val="22"/>
        </w:rPr>
        <w:fldChar w:fldCharType="end"/>
      </w:r>
      <w:r w:rsidRPr="008C2D3F">
        <w:rPr>
          <w:sz w:val="22"/>
          <w:szCs w:val="22"/>
        </w:rPr>
        <w:t>.</w:t>
      </w:r>
    </w:p>
    <w:p w14:paraId="3F65A9A8" w14:textId="77777777" w:rsidR="00BA2DED" w:rsidRPr="008C2D3F" w:rsidRDefault="00BA2DED" w:rsidP="00BA2DED">
      <w:pPr>
        <w:pStyle w:val="NormalWeb"/>
        <w:spacing w:before="0" w:beforeAutospacing="0" w:after="0" w:afterAutospacing="0"/>
        <w:jc w:val="both"/>
        <w:rPr>
          <w:sz w:val="22"/>
          <w:szCs w:val="22"/>
        </w:rPr>
      </w:pPr>
      <w:r w:rsidRPr="008C2D3F">
        <w:rPr>
          <w:sz w:val="22"/>
          <w:szCs w:val="22"/>
        </w:rPr>
        <w:tab/>
        <w:t xml:space="preserve">Melalui pemberian aset atau modal usaha, mustahik diharapkan mampu mengelola potensi ekonomi secara mandiri serta meningkatkan kapasitas ekonomi mereka. Namun demikian, keberhasilan zakat produktif tidak hanya ditentukan oleh penyaluran bantuan semata, melainkan juga </w:t>
      </w:r>
      <w:r w:rsidRPr="008C2D3F">
        <w:rPr>
          <w:sz w:val="22"/>
          <w:szCs w:val="22"/>
        </w:rPr>
        <w:lastRenderedPageBreak/>
        <w:t xml:space="preserve">oleh proses pendampingan, pembinaan, dan pengawasan yang berkelanjutan. Tanpa adanya dukungan tersebut, mustahik berisiko mengalami kesulitan dalam mengelola usaha sehingga tujuan pemberdayaan tidak tercapai secara optimal. Oleh karena itu, zakat produktif perlu dipahami sebagai proses jangka panjang yang mengintegrasikan bantuan ekonomi dengan penguatan kapasitas mustahik </w:t>
      </w:r>
      <w:r w:rsidRPr="008C2D3F">
        <w:rPr>
          <w:rStyle w:val="FootnoteReference"/>
          <w:sz w:val="22"/>
          <w:szCs w:val="22"/>
        </w:rPr>
        <w:fldChar w:fldCharType="begin" w:fldLock="1"/>
      </w:r>
      <w:r w:rsidRPr="008C2D3F">
        <w:rPr>
          <w:sz w:val="22"/>
          <w:szCs w:val="22"/>
        </w:rPr>
        <w:instrText>ADDIN CSL_CITATION {"citationItems":[{"id":"ITEM-1","itemData":{"abstract":"Poverty is not just an individual or personal problem, but poverty is a common problem.","author":[{"dropping-particle":"","family":"Mustofa","given":"Ulul Azmi","non-dropping-particle":"","parse-names":false,"suffix":""},{"dropping-particle":"","family":"Novita","given":"Resilia","non-dropping-particle":"","parse-names":false,"suffix":""}],"container-title":"Jurnal Hukum Bisnis Islam","id":"ITEM-1","issue":"Desember","issued":{"date-parts":[["2022"]]},"page":"198-219","title":"Productive Zakat as Economic Empowerment Mustahiq Amil Zakat Institute Daarut Tauhid Peduli Lampung Zakat Produktif Sebagai Pemberdayaan Ekonomi Mustahiq Lembaga Amil Zakat Daarut Tauhid Peduli Lampung","type":"article-journal","volume":"14"},"uris":["http://www.mendeley.com/documents/?uuid=6aeb587b-a526-419f-8d0e-2daf0d8349ce"]}],"mendeley":{"formattedCitation":"(Mustofa &amp; Novita, 2022)","plainTextFormattedCitation":"(Mustofa &amp; Novita, 2022)","previouslyFormattedCitation":"(Mustofa &amp; Novita, 2022)"},"properties":{"noteIndex":0},"schema":"https://github.com/citation-style-language/schema/raw/master/csl-citation.json"}</w:instrText>
      </w:r>
      <w:r w:rsidRPr="008C2D3F">
        <w:rPr>
          <w:rStyle w:val="FootnoteReference"/>
          <w:sz w:val="22"/>
          <w:szCs w:val="22"/>
        </w:rPr>
        <w:fldChar w:fldCharType="separate"/>
      </w:r>
      <w:r w:rsidRPr="008C2D3F">
        <w:rPr>
          <w:noProof/>
          <w:sz w:val="22"/>
          <w:szCs w:val="22"/>
        </w:rPr>
        <w:t>(Mustofa &amp; Novita, 2022)</w:t>
      </w:r>
      <w:r w:rsidRPr="008C2D3F">
        <w:rPr>
          <w:rStyle w:val="FootnoteReference"/>
          <w:sz w:val="22"/>
          <w:szCs w:val="22"/>
        </w:rPr>
        <w:fldChar w:fldCharType="end"/>
      </w:r>
      <w:r w:rsidRPr="008C2D3F">
        <w:rPr>
          <w:sz w:val="22"/>
          <w:szCs w:val="22"/>
        </w:rPr>
        <w:t>.</w:t>
      </w:r>
    </w:p>
    <w:p w14:paraId="3A2A62BB" w14:textId="77777777" w:rsidR="00BA2DED" w:rsidRPr="008C2D3F" w:rsidRDefault="00BA2DED" w:rsidP="00BA2DED">
      <w:pPr>
        <w:pStyle w:val="NormalWeb"/>
        <w:spacing w:before="0" w:beforeAutospacing="0" w:after="0" w:afterAutospacing="0"/>
        <w:jc w:val="both"/>
        <w:rPr>
          <w:sz w:val="22"/>
          <w:szCs w:val="22"/>
        </w:rPr>
      </w:pPr>
      <w:r w:rsidRPr="008C2D3F">
        <w:rPr>
          <w:sz w:val="22"/>
          <w:szCs w:val="22"/>
        </w:rPr>
        <w:tab/>
        <w:t xml:space="preserve">Salah satu bentuk implementasi zakat produktif yang banyak diterapkan adalah program pemberdayaan berbasis peternakan, khususnya ternak kambing. Komoditas ini dipilih karena memiliki keunggulan berupa modal awal yang relatif terjangkau, perawatan yang tidak terlalu rumit, serta nilai ekonomi yang cukup stabil. Program ternak kambing diharapkan mampu menjadi sumber pendapatan alternatif bagi mustahik sekaligus meningkatkan ketahanan ekonomi keluarga. Namun, keberhasilan program ternak kambing tidak hanya bergantung pada pemberian ternak semata. Diperlukan sistem pengelolaan yang jelas, pendampingan yang berkelanjutan, serta mekanisme evaluasi yang terukur agar program dapat berjalan secara optimal. Tanpa tata kelola yang baik, program berpotensi tidak mencapai tujuan pemberdayaan yang diharapkan </w:t>
      </w:r>
      <w:r w:rsidRPr="008C2D3F">
        <w:rPr>
          <w:sz w:val="22"/>
          <w:szCs w:val="22"/>
        </w:rPr>
        <w:fldChar w:fldCharType="begin" w:fldLock="1"/>
      </w:r>
      <w:r w:rsidRPr="008C2D3F">
        <w:rPr>
          <w:sz w:val="22"/>
          <w:szCs w:val="22"/>
        </w:rPr>
        <w:instrText>ADDIN CSL_CITATION {"citationItems":[{"id":"ITEM-1","itemData":{"DOI":"10.56799/joongki.v4i4.10921","abstract":"Penelitian ini bertujuan untuk menganalisis strategi program pemberdayaan mustahik melalui usaha ternak kambing berbasis zakat produktif oleh BAZNAS Kabupaten Bondowoso di Desa Sulek, Kecamatan Tlogosari, Kabupaten Bondowoso, Provinsi Jawa Timur. Program pemberdayaan mustahik melalui usaha ternak kambing berbasis zakat produktif yang dijalankan sejak tahun 2021 telah menunjukkan hasil yang signifikan. Tidak hanya ditandai oleh pertumbuhan populasi kambing dari 65 ekor menjadi lebih dari 700-an ekor pada bulan Maret tahun 2025, program ini juga berhasil memberdayakan secara langsung lebih dari 120 orang mustahik yang tergabung dalam beberapa kelompok ternak. Metode yang digunakan dalam penelitian ini adalah kualitatif deskriptif dengan teknik pengumpulan data melalui observasi, wawancara, dan dokumentasi pada Badan Amil Zakat Nasional (BAZNAS) serta mustahik penerima program. Hasil penelitian menunjukkan bahwa program peternakan kambing berbasis zakat produktif ini melalui tiga tahapan: tahap perencanaan, pelaksanaan, dan monev (monitoring dan evaluasi). Program ini berkontribusi besar terhadap peningkatan pendapatan dan kemandirian ekonomi para mustahik. Meskipun demikian, tantangan masih ditemukan pada aspek pendampingan teknis, pemasaran hasil ternak, serta keberlanjutan program pasca bantuan awal. Oleh karena itu, diperlukan strategi monitoring dan evaluasi yang berkelanjutan serta kolaborasi lintas sektor untuk mengoptimalkan dampak pemberdayaan zakat secara menyeluruh. Penelitian ini menyarankan penguatan kelembagaan dan pengembangan model pemberdayaan zakat yang kontekstual dan adaptif sesuai kebutuhan masyarakat.","author":[{"dropping-particle":"","family":"Mohammad Firmansyah","given":"","non-dropping-particle":"","parse-names":false,"suffix":""},{"dropping-particle":"","family":"Humayrotul Hasanah","given":"","non-dropping-particle":"","parse-names":false,"suffix":""},{"dropping-particle":"","family":"Kamelia","given":"dan Hoiriyah.","non-dropping-particle":"","parse-names":false,"suffix":""}],"container-title":"Joong-Ki : Jurnal Pengabdian Masyarakat","id":"ITEM-1","issue":"4","issued":{"date-parts":[["2025"]]},"page":"1384-1397","title":"Pemberdayaan Mustahik Zakat melalui Usaha Ternak Kambing Berbasis Zakat Produktif di Kecamatan Tlogosari Kabupaten Bondowoso","type":"article-journal","volume":"4"},"uris":["http://www.mendeley.com/documents/?uuid=05aa1ca7-8abd-4652-b62f-6e95ac352fae"]}],"mendeley":{"formattedCitation":"(Mohammad Firmansyah et al., 2025)","plainTextFormattedCitation":"(Mohammad Firmansyah et al., 2025)","previouslyFormattedCitation":"(Mohammad Firmansyah et al., 2025)"},"properties":{"noteIndex":0},"schema":"https://github.com/citation-style-language/schema/raw/master/csl-citation.json"}</w:instrText>
      </w:r>
      <w:r w:rsidRPr="008C2D3F">
        <w:rPr>
          <w:sz w:val="22"/>
          <w:szCs w:val="22"/>
        </w:rPr>
        <w:fldChar w:fldCharType="separate"/>
      </w:r>
      <w:r w:rsidRPr="008C2D3F">
        <w:rPr>
          <w:noProof/>
          <w:sz w:val="22"/>
          <w:szCs w:val="22"/>
        </w:rPr>
        <w:t>(Mohammad Firmansyah et al., 2025)</w:t>
      </w:r>
      <w:r w:rsidRPr="008C2D3F">
        <w:rPr>
          <w:sz w:val="22"/>
          <w:szCs w:val="22"/>
        </w:rPr>
        <w:fldChar w:fldCharType="end"/>
      </w:r>
      <w:r w:rsidRPr="008C2D3F">
        <w:rPr>
          <w:sz w:val="22"/>
          <w:szCs w:val="22"/>
        </w:rPr>
        <w:t>.</w:t>
      </w:r>
    </w:p>
    <w:p w14:paraId="071A6B77" w14:textId="77777777" w:rsidR="00BA2DED" w:rsidRPr="008C2D3F" w:rsidRDefault="00BA2DED" w:rsidP="00BA2DED">
      <w:pPr>
        <w:pStyle w:val="NormalWeb"/>
        <w:spacing w:before="0" w:beforeAutospacing="0" w:after="0" w:afterAutospacing="0"/>
        <w:jc w:val="both"/>
        <w:rPr>
          <w:sz w:val="22"/>
          <w:szCs w:val="22"/>
        </w:rPr>
      </w:pPr>
      <w:r w:rsidRPr="008C2D3F">
        <w:rPr>
          <w:sz w:val="22"/>
          <w:szCs w:val="22"/>
        </w:rPr>
        <w:tab/>
        <w:t>Dalam konteks ini, LAZISNU Kabupaten Pati mengembangkan Program Ternak Kambing Bergulir sebagai salah satu bentuk pendayagunaan zakat produktif. Program ini menggunakan mekanisme pengguliran aset, di mana ternak yang telah berkembang akan didistribusikan kembali kepada mustahik lain, sehingga manfaat zakat dapat dirasakan secara berkelanjutan. Meskipun program ini telah memiliki pedoman operasional berupa Standar Operasional Prosedur (SOP) serta didukung oleh surat perjanjian antara pengelola dan mustahik, dalam praktiknya masih terdapat berbagai kendala. Permasalahan yang muncul meliputi keterbatasan pakan, rendahnya pemahaman teknis mustahik dalam pengelolaan ternak, serta risiko kesehatan dan produktivitas ternak. Selain itu, aspek monitoring, pendampingan, dan evaluasi program belum berjalan secara optimal, sehingga memengaruhi keberlanjutan program (Wawancara dengan Edi Kiswanto, pengelola program, 2026).</w:t>
      </w:r>
    </w:p>
    <w:p w14:paraId="1B996B4E" w14:textId="77777777" w:rsidR="00BA2DED" w:rsidRPr="008C2D3F" w:rsidRDefault="00BA2DED" w:rsidP="00BA2DED">
      <w:pPr>
        <w:pStyle w:val="NormalWeb"/>
        <w:spacing w:before="0" w:beforeAutospacing="0" w:after="0" w:afterAutospacing="0"/>
        <w:jc w:val="both"/>
        <w:rPr>
          <w:sz w:val="22"/>
          <w:szCs w:val="22"/>
        </w:rPr>
      </w:pPr>
      <w:r w:rsidRPr="008C2D3F">
        <w:rPr>
          <w:sz w:val="22"/>
          <w:szCs w:val="22"/>
        </w:rPr>
        <w:tab/>
        <w:t xml:space="preserve">Di sisi lain, sebagian besar penelitian terdahulu mengenai zakat produktif lebih berfokus pada peningkatan pendapatan mustahik sebagai indikator keberhasilan. Kajian yang membahas secara mendalam aspek pengelolaan program, mekanisme pengguliran, serta manajemen risiko dalam program berbasis peternakan masih relatif terbatas. Padahal, aspek tersebut memiliki peran penting dalam menjaga keberlanjutan program pemberdayaan berbasis zakat produktif. Berdasarkan latar belakang tersebut, penelitian ini bertujuan untuk mengkaji pengelolaan Program Ternak Kambing Bergulir, menganalisis pengelolaan risiko yang dihadapi, serta mengevaluasi mekanisme pengguliran dalam menjaga keberlanjutan pemberdayaan mustahik di LAZISNU Kabupaten Pati. Penelitian ini diharapkan dapat memberikan kontribusi dalam pengembangan model pengelolaan zakat produktif yang lebih efektif, akuntabel, dan berkelanjutan </w:t>
      </w:r>
      <w:r w:rsidRPr="008C2D3F">
        <w:rPr>
          <w:sz w:val="22"/>
          <w:szCs w:val="22"/>
        </w:rPr>
        <w:fldChar w:fldCharType="begin" w:fldLock="1"/>
      </w:r>
      <w:r w:rsidRPr="008C2D3F">
        <w:rPr>
          <w:sz w:val="22"/>
          <w:szCs w:val="22"/>
        </w:rPr>
        <w:instrText>ADDIN CSL_CITATION {"citationItems":[{"id":"ITEM-1","itemData":{"author":[{"dropping-particle":"","family":"Salsabilla","given":"","non-dropping-particle":"","parse-names":false,"suffix":""},{"dropping-particle":"","family":"Ratnasari","given":"Wage Pramita","non-dropping-particle":"","parse-names":false,"suffix":""}],"container-title":"Jurnal Kommunity Online","id":"ITEM-1","issue":"1","issued":{"date-parts":[["2021"]]},"page":"1-14","title":"Pemberdayaan Ekonomi Basis Zakat Produktif Melalui Program Kampung Ternak Kambing BAZNAS Gresik Terhadap Mustahik","type":"article-journal","volume":"2"},"uris":["http://www.mendeley.com/documents/?uuid=5061b5f9-c64f-491e-a017-821fc19acfad"]}],"mendeley":{"formattedCitation":"(Salsabilla &amp; Ratnasari, 2021)","plainTextFormattedCitation":"(Salsabilla &amp; Ratnasari, 2021)","previouslyFormattedCitation":"(Salsabilla &amp; Ratnasari, 2021)"},"properties":{"noteIndex":0},"schema":"https://github.com/citation-style-language/schema/raw/master/csl-citation.json"}</w:instrText>
      </w:r>
      <w:r w:rsidRPr="008C2D3F">
        <w:rPr>
          <w:sz w:val="22"/>
          <w:szCs w:val="22"/>
        </w:rPr>
        <w:fldChar w:fldCharType="separate"/>
      </w:r>
      <w:r w:rsidRPr="008C2D3F">
        <w:rPr>
          <w:noProof/>
          <w:sz w:val="22"/>
          <w:szCs w:val="22"/>
        </w:rPr>
        <w:t>(Salsabilla &amp; Ratnasari, 2021)</w:t>
      </w:r>
      <w:r w:rsidRPr="008C2D3F">
        <w:rPr>
          <w:sz w:val="22"/>
          <w:szCs w:val="22"/>
        </w:rPr>
        <w:fldChar w:fldCharType="end"/>
      </w:r>
      <w:r w:rsidRPr="008C2D3F">
        <w:rPr>
          <w:sz w:val="22"/>
          <w:szCs w:val="22"/>
        </w:rPr>
        <w:t>.</w:t>
      </w:r>
    </w:p>
    <w:p w14:paraId="67B65637" w14:textId="77777777" w:rsidR="00BA2DED" w:rsidRPr="008C2D3F" w:rsidRDefault="00BA2DED" w:rsidP="00BA2DED">
      <w:pPr>
        <w:pStyle w:val="NormalWeb"/>
        <w:spacing w:before="0" w:beforeAutospacing="0" w:after="0" w:afterAutospacing="0"/>
        <w:jc w:val="both"/>
        <w:rPr>
          <w:sz w:val="22"/>
          <w:szCs w:val="22"/>
        </w:rPr>
      </w:pPr>
      <w:r w:rsidRPr="008C2D3F">
        <w:rPr>
          <w:sz w:val="22"/>
          <w:szCs w:val="22"/>
        </w:rPr>
        <w:tab/>
        <w:t>Berdasarkan uraian tersebut, penelitian ini memiliki kebaruan dengan menekankan pada analisis integratif antara pengelolaan program, manajemen risiko, dan mekanisme pengguliran dalam zakat produktif berbasis peternakan. Berbeda dengan penelitian sebelumnya yang cenderung berfokus pada peningkatan pendapatan mustahik, penelitian ini mengkaji secara lebih mendalam aspek implementasi program sebagai faktor penentu keberlanjutan pemberdayaan. Oleh karena itu, penelitian ini bertujuan untuk menganalisis pengelolaan program, mengidentifikasi risiko yang dihadapi, serta mengevaluasi mekanisme pengguliran dalam mendukung keberlanjutan pemberdayaan mustahik di LAZISNU Kabupaten Pati.</w:t>
      </w:r>
    </w:p>
    <w:p w14:paraId="2BABAB02" w14:textId="77777777" w:rsidR="004A6F56" w:rsidRPr="008C2D3F" w:rsidRDefault="004A6F56">
      <w:pPr>
        <w:jc w:val="both"/>
        <w:rPr>
          <w:color w:val="000000"/>
          <w:sz w:val="22"/>
          <w:szCs w:val="22"/>
        </w:rPr>
      </w:pPr>
    </w:p>
    <w:p w14:paraId="73CC3946" w14:textId="443E47AB" w:rsidR="004A6F56" w:rsidRPr="008C2D3F" w:rsidRDefault="00072FAE">
      <w:pPr>
        <w:jc w:val="both"/>
        <w:rPr>
          <w:b/>
          <w:sz w:val="22"/>
          <w:szCs w:val="22"/>
        </w:rPr>
      </w:pPr>
      <w:r w:rsidRPr="008C2D3F">
        <w:rPr>
          <w:b/>
          <w:sz w:val="22"/>
          <w:szCs w:val="22"/>
        </w:rPr>
        <w:t>KAJIAN PUSTAKA</w:t>
      </w:r>
    </w:p>
    <w:p w14:paraId="34199E12" w14:textId="45E3FBA3" w:rsidR="00072FAE" w:rsidRPr="008C2D3F" w:rsidRDefault="00072FAE">
      <w:pPr>
        <w:jc w:val="both"/>
        <w:rPr>
          <w:b/>
          <w:bCs/>
          <w:color w:val="000000"/>
          <w:sz w:val="22"/>
          <w:szCs w:val="22"/>
        </w:rPr>
      </w:pPr>
      <w:r w:rsidRPr="008C2D3F">
        <w:rPr>
          <w:b/>
          <w:bCs/>
          <w:color w:val="000000"/>
          <w:sz w:val="22"/>
          <w:szCs w:val="22"/>
        </w:rPr>
        <w:t>Teori Pemberdayaan</w:t>
      </w:r>
    </w:p>
    <w:p w14:paraId="5BF67F3D" w14:textId="77777777" w:rsidR="00072FAE" w:rsidRPr="008C2D3F" w:rsidRDefault="00072FAE" w:rsidP="008C2D3F">
      <w:pPr>
        <w:pStyle w:val="NormalWeb"/>
        <w:spacing w:before="0" w:beforeAutospacing="0" w:after="0" w:afterAutospacing="0"/>
        <w:ind w:firstLine="709"/>
        <w:jc w:val="both"/>
        <w:rPr>
          <w:b/>
          <w:bCs/>
          <w:sz w:val="22"/>
          <w:szCs w:val="22"/>
        </w:rPr>
      </w:pPr>
      <w:r w:rsidRPr="008C2D3F">
        <w:rPr>
          <w:sz w:val="22"/>
          <w:szCs w:val="22"/>
        </w:rPr>
        <w:t xml:space="preserve">Pemberdayaan merupakan suatu proses yang bertujuan untuk meningkatkan kapasitas individu maupun kelompok agar mampu mengelola potensi yang dimiliki secara mandiri. Dalam konteks pembangunan sosial, pemberdayaan tidak hanya berfokus pada pemberian bantuan, tetapi juga mencakup peningkatan kemampuan, perluasan akses terhadap sumber daya, serta penguatan posisi masyarakat dalam proses pengambilan keputusan. Salah satu pendekatan yang relevan dalam kajian pemberdayaan adalah teori yang dikemukakan oleh Robert Chambers, yang menekankan bahwa masyarakat harus ditempatkan sebagai subjek utama dalam proses pembangunan, bukan sekadar sebagai penerima manfaat. Menurut </w:t>
      </w:r>
      <w:r w:rsidRPr="008C2D3F">
        <w:rPr>
          <w:sz w:val="22"/>
          <w:szCs w:val="22"/>
        </w:rPr>
        <w:fldChar w:fldCharType="begin" w:fldLock="1"/>
      </w:r>
      <w:r w:rsidRPr="008C2D3F">
        <w:rPr>
          <w:sz w:val="22"/>
          <w:szCs w:val="22"/>
        </w:rPr>
        <w:instrText>ADDIN CSL_CITATION {"citationItems":[{"id":"ITEM-1","itemData":{"author":[{"dropping-particle":"","family":"Chambers","given":"Robert","non-dropping-particle":"","parse-names":false,"suffix":""}],"id":"ITEM-1","issued":{"date-parts":[["1983"]]},"publisher":"Longman","publisher-place":"London","title":"Rural Development: Putting the Last First","type":"book"},"uris":["http://www.mendeley.com/documents/?uuid=f7720352-8c28-42d6-a34f-d3f6a11fda98"]}],"mendeley":{"formattedCitation":"(Chambers, 1983)","plainTextFormattedCitation":"(Chambers, 1983)","previouslyFormattedCitation":"(Chambers, 1983)"},"properties":{"noteIndex":0},"schema":"https://github.com/citation-style-language/schema/raw/master/csl-citation.json"}</w:instrText>
      </w:r>
      <w:r w:rsidRPr="008C2D3F">
        <w:rPr>
          <w:sz w:val="22"/>
          <w:szCs w:val="22"/>
        </w:rPr>
        <w:fldChar w:fldCharType="separate"/>
      </w:r>
      <w:r w:rsidRPr="008C2D3F">
        <w:rPr>
          <w:noProof/>
          <w:sz w:val="22"/>
          <w:szCs w:val="22"/>
        </w:rPr>
        <w:t>(Chambers, 1983)</w:t>
      </w:r>
      <w:r w:rsidRPr="008C2D3F">
        <w:rPr>
          <w:sz w:val="22"/>
          <w:szCs w:val="22"/>
        </w:rPr>
        <w:fldChar w:fldCharType="end"/>
      </w:r>
      <w:r w:rsidRPr="008C2D3F">
        <w:rPr>
          <w:sz w:val="22"/>
          <w:szCs w:val="22"/>
        </w:rPr>
        <w:t>, pemberdayaan mencakup beberapa prinsip utama, yaitu partisipasi, keberpihakan kepada kelompok lemah, serta keberlanjutan.</w:t>
      </w:r>
    </w:p>
    <w:p w14:paraId="1A7C4006" w14:textId="77777777" w:rsidR="00072FAE" w:rsidRPr="008C2D3F" w:rsidRDefault="00072FAE" w:rsidP="008C2D3F">
      <w:pPr>
        <w:ind w:firstLine="709"/>
        <w:jc w:val="both"/>
        <w:rPr>
          <w:sz w:val="22"/>
          <w:szCs w:val="22"/>
        </w:rPr>
      </w:pPr>
      <w:r w:rsidRPr="008C2D3F">
        <w:rPr>
          <w:sz w:val="22"/>
          <w:szCs w:val="22"/>
        </w:rPr>
        <w:lastRenderedPageBreak/>
        <w:tab/>
        <w:t>Ketiga prinsip tersebut menjadi landasan dalam menilai sejauh mana suatu program mampu mendorong perubahan peran masyarakat dari penerima bantuan menjadi pelaku yang mandiri. Dalam penelitian ini, teori pemberdayaan digunakan sebagai kerangka analisis untuk mengkaji pelaksanaan Program Ternak Kambing Bergulir, khususnya dalam melihat tingkat partisipasi mustahik, ketepatan sasaran program, serta keberlanjutan hasil pemberdayaan yang dicapai.</w:t>
      </w:r>
    </w:p>
    <w:p w14:paraId="2BB0D922" w14:textId="77777777" w:rsidR="00072FAE" w:rsidRPr="008C2D3F" w:rsidRDefault="00072FAE" w:rsidP="00072FAE">
      <w:pPr>
        <w:pStyle w:val="NormalWeb"/>
        <w:spacing w:before="0" w:beforeAutospacing="0" w:after="0" w:afterAutospacing="0"/>
        <w:jc w:val="both"/>
        <w:rPr>
          <w:sz w:val="22"/>
          <w:szCs w:val="22"/>
        </w:rPr>
      </w:pPr>
      <w:r w:rsidRPr="008C2D3F">
        <w:rPr>
          <w:rStyle w:val="Strong"/>
          <w:sz w:val="22"/>
          <w:szCs w:val="22"/>
        </w:rPr>
        <w:t>Zakat Produktif</w:t>
      </w:r>
    </w:p>
    <w:p w14:paraId="3A86B49C" w14:textId="77777777" w:rsidR="00072FAE" w:rsidRPr="008C2D3F" w:rsidRDefault="00072FAE" w:rsidP="00072FAE">
      <w:pPr>
        <w:jc w:val="both"/>
        <w:rPr>
          <w:sz w:val="22"/>
          <w:szCs w:val="22"/>
        </w:rPr>
      </w:pPr>
      <w:r w:rsidRPr="008C2D3F">
        <w:rPr>
          <w:sz w:val="22"/>
          <w:szCs w:val="22"/>
        </w:rPr>
        <w:tab/>
        <w:t xml:space="preserve">Zakat produktif merupakan bentuk pemanfaatan dana zakat yang diarahkan pada kegiatan ekonomi yang mampu menghasilkan nilai tambah secara berkelanjutan. Berbeda dengan zakat konsumtif yang cenderung hanya memenuhi kebutuhan jangka pendek, zakat produktif berorientasi pada pemberian aset atau modal usaha yang dapat meningkatkan pendapatan sekaligus mendorong kemandirian mustahik. Dalam perspektif pemberdayaan, zakat produktif dapat dipahami sebagai bentuk investasi sosial yang bertujuan memperkuat kapasitas ekonomi mustahik agar mampu mengelola sumber penghidupan secara mandiri </w:t>
      </w:r>
      <w:r w:rsidRPr="008C2D3F">
        <w:rPr>
          <w:sz w:val="22"/>
          <w:szCs w:val="22"/>
        </w:rPr>
        <w:fldChar w:fldCharType="begin" w:fldLock="1"/>
      </w:r>
      <w:r w:rsidRPr="008C2D3F">
        <w:rPr>
          <w:sz w:val="22"/>
          <w:szCs w:val="22"/>
        </w:rPr>
        <w:instrText>ADDIN CSL_CITATION {"citationItems":[{"id":"ITEM-1","itemData":{"abstract":"Poverty is not just an individual or personal problem, but poverty is a common problem.","author":[{"dropping-particle":"","family":"Mustofa","given":"Ulul Azmi","non-dropping-particle":"","parse-names":false,"suffix":""},{"dropping-particle":"","family":"Novita","given":"Resilia","non-dropping-particle":"","parse-names":false,"suffix":""}],"container-title":"Jurnal Hukum Bisnis Islam","id":"ITEM-1","issue":"Desember","issued":{"date-parts":[["2022"]]},"page":"198-219","title":"Productive Zakat as Economic Empowerment Mustahiq Amil Zakat Institute Daarut Tauhid Peduli Lampung Zakat Produktif Sebagai Pemberdayaan Ekonomi Mustahiq Lembaga Amil Zakat Daarut Tauhid Peduli Lampung","type":"article-journal","volume":"14"},"uris":["http://www.mendeley.com/documents/?uuid=6aeb587b-a526-419f-8d0e-2daf0d8349ce"]}],"mendeley":{"formattedCitation":"(Mustofa &amp; Novita, 2022)","plainTextFormattedCitation":"(Mustofa &amp; Novita, 2022)","previouslyFormattedCitation":"(Mustofa &amp; Novita, 2022)"},"properties":{"noteIndex":0},"schema":"https://github.com/citation-style-language/schema/raw/master/csl-citation.json"}</w:instrText>
      </w:r>
      <w:r w:rsidRPr="008C2D3F">
        <w:rPr>
          <w:sz w:val="22"/>
          <w:szCs w:val="22"/>
        </w:rPr>
        <w:fldChar w:fldCharType="separate"/>
      </w:r>
      <w:r w:rsidRPr="008C2D3F">
        <w:rPr>
          <w:noProof/>
          <w:sz w:val="22"/>
          <w:szCs w:val="22"/>
        </w:rPr>
        <w:t>(Mustofa &amp; Novita, 2022)</w:t>
      </w:r>
      <w:r w:rsidRPr="008C2D3F">
        <w:rPr>
          <w:sz w:val="22"/>
          <w:szCs w:val="22"/>
        </w:rPr>
        <w:fldChar w:fldCharType="end"/>
      </w:r>
      <w:r w:rsidRPr="008C2D3F">
        <w:rPr>
          <w:sz w:val="22"/>
          <w:szCs w:val="22"/>
        </w:rPr>
        <w:t>.</w:t>
      </w:r>
    </w:p>
    <w:p w14:paraId="5CCB948B" w14:textId="77777777" w:rsidR="00072FAE" w:rsidRPr="008C2D3F" w:rsidRDefault="00072FAE" w:rsidP="00072FAE">
      <w:pPr>
        <w:jc w:val="both"/>
        <w:rPr>
          <w:sz w:val="22"/>
          <w:szCs w:val="22"/>
        </w:rPr>
      </w:pPr>
      <w:r w:rsidRPr="008C2D3F">
        <w:rPr>
          <w:sz w:val="22"/>
          <w:szCs w:val="22"/>
        </w:rPr>
        <w:tab/>
        <w:t xml:space="preserve">Lebih lanjut, tujuan zakat produktif tidak hanya terbatas pada pemenuhan kebutuhan dasar, tetapi juga mencakup upaya peningkatan kemandirian ekonomi, penguatan kapasitas individu, serta pembangunan solidaritas sosial di masyarakat. Melalui pengelolaan usaha yang berkelanjutan, mustahik diharapkan mampu meningkatkan pendapatan, mengurangi ketergantungan terhadap bantuan, serta memiliki kemampuan dalam menghadapi berbagai risiko usaha. Selain itu, zakat produktif juga berperan dalam memperkuat hubungan sosial melalui terbentuknya jejaring dan solidaritas antar mustahik, sehingga memberikan dampak tidak hanya secara ekonomi, tetapi juga sosial </w:t>
      </w:r>
      <w:r w:rsidRPr="008C2D3F">
        <w:rPr>
          <w:sz w:val="22"/>
          <w:szCs w:val="22"/>
        </w:rPr>
        <w:fldChar w:fldCharType="begin" w:fldLock="1"/>
      </w:r>
      <w:r w:rsidRPr="008C2D3F">
        <w:rPr>
          <w:sz w:val="22"/>
          <w:szCs w:val="22"/>
        </w:rPr>
        <w:instrText>ADDIN CSL_CITATION {"citationItems":[{"id":"ITEM-1","itemData":{"abstract":"Uang elektronik muncul sebagai instrumen pembayaran mikro (micro payment) mampu melakukan proses pembayaran secara lebih cepat, mudah, efisien, dan aman. Walaupun mempunyai banyak kemanfaatan dan keunggulan, kesesuaian uang elektronik dengan maqashid syariah masih perlu didiskusikan. Kesesuaian dengan maqashid syariah sangat penting untuk menentukan apakah uang elektronik tersebut telah sesuai dengan syariat Islam atau tidak. Metode yang digunakan dalam penelitian ini adalah metode kualitatif dengan jenis penelitian kepustakaan. Dari hasil penelitian diperoleh secara umum uang elektronik telah sesuai dengan maqashid syariah. Kesesuaian ini didapat dengan terpenuhinya prinsip memelihara harta dan kemaslahatan. Akan tetapi, uang elektronik unregistered dinilai belum sesuai dengan maqashid syariah karena uang elektronik ini tidak dilengkapi dengan PIN sehingga masih menimbulkan kemudharatan apabila kartu ini dicuri atau hilang. Oleh karena itu, penggunaan uang elektronik yang tidak dilengkapi PIN seperti uang elektronik unregistered sebaiknya dihindari karena bertentangan dengan maqashid syariah.","author":[{"dropping-particle":"","family":"Marjany","given":"Nawa","non-dropping-particle":"","parse-names":false,"suffix":""},{"dropping-particle":"","family":"Kamil","given":"Mustofa","non-dropping-particle":"","parse-names":false,"suffix":""},{"dropping-particle":"","family":"Erialdy","given":"","non-dropping-particle":"","parse-names":false,"suffix":""},{"dropping-particle":"","family":"Tussifah","given":"Hamidah","non-dropping-particle":"","parse-names":false,"suffix":""},{"dropping-particle":"","family":"Islam","given":"Muhammad Thoriqul","non-dropping-particle":"","parse-names":false,"suffix":""}],"container-title":"Jurnal Ekonomi &amp; Manajemen Bisnis","id":"ITEM-1","issue":"2","issued":{"date-parts":[["2025"]]},"page":"24-45","title":"Manajemen Zakat Produktif Dalam Meningkatkan Kesejahteraan Mustahik Perspektif Maqashid Syariah Imam Syatibi di BAZNAS Sragen","type":"article-journal","volume":"2"},"uris":["http://www.mendeley.com/documents/?uuid=93900073-ab98-4a2f-ae9f-df32845d7d69"]}],"mendeley":{"formattedCitation":"(Marjany et al., 2025)","plainTextFormattedCitation":"(Marjany et al., 2025)","previouslyFormattedCitation":"(Marjany et al., 2025)"},"properties":{"noteIndex":0},"schema":"https://github.com/citation-style-language/schema/raw/master/csl-citation.json"}</w:instrText>
      </w:r>
      <w:r w:rsidRPr="008C2D3F">
        <w:rPr>
          <w:sz w:val="22"/>
          <w:szCs w:val="22"/>
        </w:rPr>
        <w:fldChar w:fldCharType="separate"/>
      </w:r>
      <w:r w:rsidRPr="008C2D3F">
        <w:rPr>
          <w:noProof/>
          <w:sz w:val="22"/>
          <w:szCs w:val="22"/>
        </w:rPr>
        <w:t>(Marjany et al., 2025)</w:t>
      </w:r>
      <w:r w:rsidRPr="008C2D3F">
        <w:rPr>
          <w:sz w:val="22"/>
          <w:szCs w:val="22"/>
        </w:rPr>
        <w:fldChar w:fldCharType="end"/>
      </w:r>
      <w:r w:rsidRPr="008C2D3F">
        <w:rPr>
          <w:sz w:val="22"/>
          <w:szCs w:val="22"/>
        </w:rPr>
        <w:t>.</w:t>
      </w:r>
    </w:p>
    <w:p w14:paraId="090E8A77" w14:textId="77777777" w:rsidR="00072FAE" w:rsidRPr="008C2D3F" w:rsidRDefault="00072FAE" w:rsidP="00072FAE">
      <w:pPr>
        <w:pStyle w:val="NormalWeb"/>
        <w:spacing w:before="0" w:beforeAutospacing="0" w:after="0" w:afterAutospacing="0"/>
        <w:jc w:val="both"/>
        <w:rPr>
          <w:rStyle w:val="Strong"/>
          <w:sz w:val="22"/>
          <w:szCs w:val="22"/>
        </w:rPr>
      </w:pPr>
      <w:r w:rsidRPr="008C2D3F">
        <w:rPr>
          <w:rStyle w:val="Strong"/>
          <w:sz w:val="22"/>
          <w:szCs w:val="22"/>
        </w:rPr>
        <w:t>Prinsip-Prinsip Zakat Produktif</w:t>
      </w:r>
    </w:p>
    <w:p w14:paraId="0DE2B546" w14:textId="77777777" w:rsidR="00072FAE" w:rsidRPr="008C2D3F" w:rsidRDefault="00072FAE" w:rsidP="00072FAE">
      <w:pPr>
        <w:jc w:val="both"/>
        <w:rPr>
          <w:sz w:val="22"/>
          <w:szCs w:val="22"/>
        </w:rPr>
      </w:pPr>
      <w:r w:rsidRPr="008C2D3F">
        <w:rPr>
          <w:sz w:val="22"/>
          <w:szCs w:val="22"/>
        </w:rPr>
        <w:tab/>
        <w:t xml:space="preserve">Pelaksanaan zakat produktif didasarkan pada sejumlah prinsip yang menjadi pedoman utama agar program dapat berjalan secara efektif dan berkelanjutan. Salah satu prinsip yang paling mendasar adalah keberlanjutan, yaitu kemampuan program dalam memberikan manfaat ekonomi secara jangka panjang, sehingga tidak hanya bersifat sementara, tetapi mampu mendorong kemandirian mustahik secara berkesinambungan. Selain itu, terdapat prinsip pengguliran aset yang menekankan bahwa pendayagunaan zakat dilakukan secara berkelanjutan melalui mekanisme pengguliran, sehingga manfaatnya dapat dirasakan oleh lebih banyak mustahik melalui mekanisme distribusi yang berkelanjutan </w:t>
      </w:r>
      <w:r w:rsidRPr="008C2D3F">
        <w:rPr>
          <w:sz w:val="22"/>
          <w:szCs w:val="22"/>
        </w:rPr>
        <w:fldChar w:fldCharType="begin" w:fldLock="1"/>
      </w:r>
      <w:r w:rsidRPr="008C2D3F">
        <w:rPr>
          <w:sz w:val="22"/>
          <w:szCs w:val="22"/>
        </w:rPr>
        <w:instrText>ADDIN CSL_CITATION {"citationItems":[{"id":"ITEM-1","itemData":{"author":[{"dropping-particle":"","family":"Salsabilla","given":"","non-dropping-particle":"","parse-names":false,"suffix":""},{"dropping-particle":"","family":"Ratnasari","given":"Wage Pramita","non-dropping-particle":"","parse-names":false,"suffix":""}],"container-title":"Jurnal Kommunity Online","id":"ITEM-1","issue":"1","issued":{"date-parts":[["2021"]]},"page":"1-14","title":"Pemberdayaan Ekonomi Basis Zakat Produktif Melalui Program Kampung Ternak Kambing BAZNAS Gresik Terhadap Mustahik","type":"article-journal","volume":"2"},"uris":["http://www.mendeley.com/documents/?uuid=5061b5f9-c64f-491e-a017-821fc19acfad"]}],"mendeley":{"formattedCitation":"(Salsabilla &amp; Ratnasari, 2021)","plainTextFormattedCitation":"(Salsabilla &amp; Ratnasari, 2021)","previouslyFormattedCitation":"(Salsabilla &amp; Ratnasari, 2021)"},"properties":{"noteIndex":0},"schema":"https://github.com/citation-style-language/schema/raw/master/csl-citation.json"}</w:instrText>
      </w:r>
      <w:r w:rsidRPr="008C2D3F">
        <w:rPr>
          <w:sz w:val="22"/>
          <w:szCs w:val="22"/>
        </w:rPr>
        <w:fldChar w:fldCharType="separate"/>
      </w:r>
      <w:r w:rsidRPr="008C2D3F">
        <w:rPr>
          <w:noProof/>
          <w:sz w:val="22"/>
          <w:szCs w:val="22"/>
        </w:rPr>
        <w:t>(Salsabilla &amp; Ratnasari, 2021)</w:t>
      </w:r>
      <w:r w:rsidRPr="008C2D3F">
        <w:rPr>
          <w:sz w:val="22"/>
          <w:szCs w:val="22"/>
        </w:rPr>
        <w:fldChar w:fldCharType="end"/>
      </w:r>
      <w:r w:rsidRPr="008C2D3F">
        <w:rPr>
          <w:sz w:val="22"/>
          <w:szCs w:val="22"/>
        </w:rPr>
        <w:t>.</w:t>
      </w:r>
    </w:p>
    <w:p w14:paraId="4D510131" w14:textId="77777777" w:rsidR="00072FAE" w:rsidRPr="008C2D3F" w:rsidRDefault="00072FAE" w:rsidP="00072FAE">
      <w:pPr>
        <w:jc w:val="both"/>
        <w:rPr>
          <w:sz w:val="22"/>
          <w:szCs w:val="22"/>
        </w:rPr>
      </w:pPr>
      <w:r w:rsidRPr="008C2D3F">
        <w:rPr>
          <w:sz w:val="22"/>
          <w:szCs w:val="22"/>
        </w:rPr>
        <w:tab/>
        <w:t xml:space="preserve">Di samping itu, pendampingan menjadi prinsip penting dalam zakat produktif, karena tidak hanya berfokus pada pemberian bantuan, tetapi juga pada peningkatan kapasitas mustahik dalam mengelola usaha. Proses pendampingan ini berperan dalam membekali mustahik dengan pengetahuan dan keterampilan yang diperlukan agar mampu mengembangkan aset yang dimiliki secara optimal. Selanjutnya, partisipasi mustahik juga menjadi faktor penentu keberhasilan program, karena keterlibatan aktif penerima manfaat dapat mendorong tumbuhnya rasa tanggung jawab serta meningkatkan efektivitas pelaksanaan program </w:t>
      </w:r>
      <w:r w:rsidRPr="008C2D3F">
        <w:rPr>
          <w:sz w:val="22"/>
          <w:szCs w:val="22"/>
        </w:rPr>
        <w:fldChar w:fldCharType="begin" w:fldLock="1"/>
      </w:r>
      <w:r w:rsidRPr="008C2D3F">
        <w:rPr>
          <w:sz w:val="22"/>
          <w:szCs w:val="22"/>
        </w:rPr>
        <w:instrText>ADDIN CSL_CITATION {"citationItems":[{"id":"ITEM-1","itemData":{"abstract":"Poverty is not just an individual or personal problem, but poverty is a common problem.","author":[{"dropping-particle":"","family":"Mustofa","given":"Ulul Azmi","non-dropping-particle":"","parse-names":false,"suffix":""},{"dropping-particle":"","family":"Novita","given":"Resilia","non-dropping-particle":"","parse-names":false,"suffix":""}],"container-title":"Jurnal Hukum Bisnis Islam","id":"ITEM-1","issue":"Desember","issued":{"date-parts":[["2022"]]},"page":"198-219","title":"Productive Zakat as Economic Empowerment Mustahiq Amil Zakat Institute Daarut Tauhid Peduli Lampung Zakat Produktif Sebagai Pemberdayaan Ekonomi Mustahiq Lembaga Amil Zakat Daarut Tauhid Peduli Lampung","type":"article-journal","volume":"14"},"uris":["http://www.mendeley.com/documents/?uuid=6aeb587b-a526-419f-8d0e-2daf0d8349ce"]}],"mendeley":{"formattedCitation":"(Mustofa &amp; Novita, 2022)","plainTextFormattedCitation":"(Mustofa &amp; Novita, 2022)","previouslyFormattedCitation":"(Mustofa &amp; Novita, 2022)"},"properties":{"noteIndex":0},"schema":"https://github.com/citation-style-language/schema/raw/master/csl-citation.json"}</w:instrText>
      </w:r>
      <w:r w:rsidRPr="008C2D3F">
        <w:rPr>
          <w:sz w:val="22"/>
          <w:szCs w:val="22"/>
        </w:rPr>
        <w:fldChar w:fldCharType="separate"/>
      </w:r>
      <w:r w:rsidRPr="008C2D3F">
        <w:rPr>
          <w:noProof/>
          <w:sz w:val="22"/>
          <w:szCs w:val="22"/>
        </w:rPr>
        <w:t>(Mustofa &amp; Novita, 2022)</w:t>
      </w:r>
      <w:r w:rsidRPr="008C2D3F">
        <w:rPr>
          <w:sz w:val="22"/>
          <w:szCs w:val="22"/>
        </w:rPr>
        <w:fldChar w:fldCharType="end"/>
      </w:r>
      <w:r w:rsidRPr="008C2D3F">
        <w:rPr>
          <w:sz w:val="22"/>
          <w:szCs w:val="22"/>
        </w:rPr>
        <w:t>.</w:t>
      </w:r>
    </w:p>
    <w:p w14:paraId="37A78892" w14:textId="77777777" w:rsidR="00072FAE" w:rsidRPr="008C2D3F" w:rsidRDefault="00072FAE" w:rsidP="00072FAE">
      <w:pPr>
        <w:jc w:val="both"/>
        <w:rPr>
          <w:sz w:val="22"/>
          <w:szCs w:val="22"/>
        </w:rPr>
      </w:pPr>
      <w:r w:rsidRPr="008C2D3F">
        <w:rPr>
          <w:sz w:val="22"/>
          <w:szCs w:val="22"/>
        </w:rPr>
        <w:tab/>
        <w:t xml:space="preserve">Selain prinsip-prinsip tersebut, aspek keadilan dan transparansi turut menjadi landasan dalam penyaluran zakat, sehingga distribusi bantuan dapat dilakukan secara tepat sasaran dan akuntabel. Sementara itu, prinsip efektivitas dan efisiensi berkaitan dengan upaya mengoptimalkan pengelolaan zakat agar mampu menghasilkan manfaat yang maksimal dengan penggunaan sumber daya yang tepat. Dalam penelitian ini, seluruh prinsip tersebut digunakan sebagai indikator analisis untuk menilai pelaksanaan Program Ternak Kambing Bergulir, khususnya dalam melihat sejauh mana program mampu mewujudkan pemberdayaan mustahik secara berkelanjutan </w:t>
      </w:r>
      <w:r w:rsidRPr="008C2D3F">
        <w:rPr>
          <w:sz w:val="22"/>
          <w:szCs w:val="22"/>
        </w:rPr>
        <w:fldChar w:fldCharType="begin" w:fldLock="1"/>
      </w:r>
      <w:r w:rsidRPr="008C2D3F">
        <w:rPr>
          <w:sz w:val="22"/>
          <w:szCs w:val="22"/>
        </w:rPr>
        <w:instrText>ADDIN CSL_CITATION {"citationItems":[{"id":"ITEM-1","itemData":{"abstract":"Uang elektronik muncul sebagai instrumen pembayaran mikro (micro payment) mampu melakukan proses pembayaran secara lebih cepat, mudah, efisien, dan aman. Walaupun mempunyai banyak kemanfaatan dan keunggulan, kesesuaian uang elektronik dengan maqashid syariah masih perlu didiskusikan. Kesesuaian dengan maqashid syariah sangat penting untuk menentukan apakah uang elektronik tersebut telah sesuai dengan syariat Islam atau tidak. Metode yang digunakan dalam penelitian ini adalah metode kualitatif dengan jenis penelitian kepustakaan. Dari hasil penelitian diperoleh secara umum uang elektronik telah sesuai dengan maqashid syariah. Kesesuaian ini didapat dengan terpenuhinya prinsip memelihara harta dan kemaslahatan. Akan tetapi, uang elektronik unregistered dinilai belum sesuai dengan maqashid syariah karena uang elektronik ini tidak dilengkapi dengan PIN sehingga masih menimbulkan kemudharatan apabila kartu ini dicuri atau hilang. Oleh karena itu, penggunaan uang elektronik yang tidak dilengkapi PIN seperti uang elektronik unregistered sebaiknya dihindari karena bertentangan dengan maqashid syariah.","author":[{"dropping-particle":"","family":"Marjany","given":"Nawa","non-dropping-particle":"","parse-names":false,"suffix":""},{"dropping-particle":"","family":"Kamil","given":"Mustofa","non-dropping-particle":"","parse-names":false,"suffix":""},{"dropping-particle":"","family":"Erialdy","given":"","non-dropping-particle":"","parse-names":false,"suffix":""},{"dropping-particle":"","family":"Tussifah","given":"Hamidah","non-dropping-particle":"","parse-names":false,"suffix":""},{"dropping-particle":"","family":"Islam","given":"Muhammad Thoriqul","non-dropping-particle":"","parse-names":false,"suffix":""}],"container-title":"Jurnal Ekonomi &amp; Manajemen Bisnis","id":"ITEM-1","issue":"2","issued":{"date-parts":[["2025"]]},"page":"24-45","title":"Manajemen Zakat Produktif Dalam Meningkatkan Kesejahteraan Mustahik Perspektif Maqashid Syariah Imam Syatibi di BAZNAS Sragen","type":"article-journal","volume":"2"},"uris":["http://www.mendeley.com/documents/?uuid=93900073-ab98-4a2f-ae9f-df32845d7d69"]}],"mendeley":{"formattedCitation":"(Marjany et al., 2025)","plainTextFormattedCitation":"(Marjany et al., 2025)","previouslyFormattedCitation":"(Marjany et al., 2025)"},"properties":{"noteIndex":0},"schema":"https://github.com/citation-style-language/schema/raw/master/csl-citation.json"}</w:instrText>
      </w:r>
      <w:r w:rsidRPr="008C2D3F">
        <w:rPr>
          <w:sz w:val="22"/>
          <w:szCs w:val="22"/>
        </w:rPr>
        <w:fldChar w:fldCharType="separate"/>
      </w:r>
      <w:r w:rsidRPr="008C2D3F">
        <w:rPr>
          <w:noProof/>
          <w:sz w:val="22"/>
          <w:szCs w:val="22"/>
        </w:rPr>
        <w:t>(Marjany et al., 2025)</w:t>
      </w:r>
      <w:r w:rsidRPr="008C2D3F">
        <w:rPr>
          <w:sz w:val="22"/>
          <w:szCs w:val="22"/>
        </w:rPr>
        <w:fldChar w:fldCharType="end"/>
      </w:r>
      <w:r w:rsidRPr="008C2D3F">
        <w:rPr>
          <w:sz w:val="22"/>
          <w:szCs w:val="22"/>
        </w:rPr>
        <w:t>.</w:t>
      </w:r>
    </w:p>
    <w:p w14:paraId="312F25BA" w14:textId="77777777" w:rsidR="00072FAE" w:rsidRPr="008C2D3F" w:rsidRDefault="00072FAE" w:rsidP="00072FAE">
      <w:pPr>
        <w:pStyle w:val="NormalWeb"/>
        <w:spacing w:before="0" w:beforeAutospacing="0" w:after="0" w:afterAutospacing="0"/>
        <w:jc w:val="both"/>
        <w:rPr>
          <w:rStyle w:val="Strong"/>
          <w:sz w:val="22"/>
          <w:szCs w:val="22"/>
        </w:rPr>
      </w:pPr>
      <w:r w:rsidRPr="008C2D3F">
        <w:rPr>
          <w:rStyle w:val="Strong"/>
          <w:sz w:val="22"/>
          <w:szCs w:val="22"/>
        </w:rPr>
        <w:t>Program Ternak Kambing Bergulir sebagai Instrumen Pemberdayaan</w:t>
      </w:r>
    </w:p>
    <w:p w14:paraId="78C71E7E" w14:textId="77777777" w:rsidR="00072FAE" w:rsidRPr="008C2D3F" w:rsidRDefault="00072FAE" w:rsidP="00072FAE">
      <w:pPr>
        <w:pStyle w:val="NormalWeb"/>
        <w:spacing w:before="0" w:beforeAutospacing="0" w:after="0" w:afterAutospacing="0"/>
        <w:jc w:val="both"/>
        <w:rPr>
          <w:sz w:val="22"/>
          <w:szCs w:val="22"/>
        </w:rPr>
      </w:pPr>
      <w:r w:rsidRPr="008C2D3F">
        <w:rPr>
          <w:sz w:val="22"/>
          <w:szCs w:val="22"/>
        </w:rPr>
        <w:tab/>
        <w:t xml:space="preserve">Program ternak kambing bergulir merupakan salah satu bentuk implementasi zakat produktif yang berorientasi pada pemberdayaan ekonomi mustahik melalui pemanfaatan aset produktif berupa ternak. Program ini tidak hanya bertujuan meningkatkan pendapatan, tetapi juga mendorong perubahan pola pikir dan perilaku ekonomi mustahik melalui keterlibatan aktif dalam pengelolaan usaha. Dalam program ini, ternak kambing dipandang sebagai aset produktif sekaligus amanah sosial yang harus dikelola secara optimal agar memberikan manfaat berkelanjutan. Oleh karena itu, mustahik tidak hanya berperan sebagai penerima bantuan, tetapi juga sebagai pelaku ekonomi yang bertanggung jawab terhadap pengelolaan aset tersebut </w:t>
      </w:r>
      <w:r w:rsidRPr="008C2D3F">
        <w:rPr>
          <w:sz w:val="22"/>
          <w:szCs w:val="22"/>
        </w:rPr>
        <w:fldChar w:fldCharType="begin" w:fldLock="1"/>
      </w:r>
      <w:r w:rsidRPr="008C2D3F">
        <w:rPr>
          <w:sz w:val="22"/>
          <w:szCs w:val="22"/>
        </w:rPr>
        <w:instrText>ADDIN CSL_CITATION {"citationItems":[{"id":"ITEM-1","itemData":{"DOI":"10.56799/joongki.v4i4.10921","abstract":"Penelitian ini bertujuan untuk menganalisis strategi program pemberdayaan mustahik melalui usaha ternak kambing berbasis zakat produktif oleh BAZNAS Kabupaten Bondowoso di Desa Sulek, Kecamatan Tlogosari, Kabupaten Bondowoso, Provinsi Jawa Timur. Program pemberdayaan mustahik melalui usaha ternak kambing berbasis zakat produktif yang dijalankan sejak tahun 2021 telah menunjukkan hasil yang signifikan. Tidak hanya ditandai oleh pertumbuhan populasi kambing dari 65 ekor menjadi lebih dari 700-an ekor pada bulan Maret tahun 2025, program ini juga berhasil memberdayakan secara langsung lebih dari 120 orang mustahik yang tergabung dalam beberapa kelompok ternak. Metode yang digunakan dalam penelitian ini adalah kualitatif deskriptif dengan teknik pengumpulan data melalui observasi, wawancara, dan dokumentasi pada Badan Amil Zakat Nasional (BAZNAS) serta mustahik penerima program. Hasil penelitian menunjukkan bahwa program peternakan kambing berbasis zakat produktif ini melalui tiga tahapan: tahap perencanaan, pelaksanaan, dan monev (monitoring dan evaluasi). Program ini berkontribusi besar terhadap peningkatan pendapatan dan kemandirian ekonomi para mustahik. Meskipun demikian, tantangan masih ditemukan pada aspek pendampingan teknis, pemasaran hasil ternak, serta keberlanjutan program pasca bantuan awal. Oleh karena itu, diperlukan strategi monitoring dan evaluasi yang berkelanjutan serta kolaborasi lintas sektor untuk mengoptimalkan dampak pemberdayaan zakat secara menyeluruh. Penelitian ini menyarankan penguatan kelembagaan dan pengembangan model pemberdayaan zakat yang kontekstual dan adaptif sesuai kebutuhan masyarakat.","author":[{"dropping-particle":"","family":"Mohammad Firmansyah","given":"","non-dropping-particle":"","parse-names":false,"suffix":""},{"dropping-particle":"","family":"Humayrotul Hasanah","given":"","non-dropping-particle":"","parse-names":false,"suffix":""},{"dropping-particle":"","family":"Kamelia","given":"dan Hoiriyah.","non-dropping-particle":"","parse-names":false,"suffix":""}],"container-title":"Joong-Ki : Jurnal Pengabdian Masyarakat","id":"ITEM-1","issue":"4","issued":{"date-parts":[["2025"]]},"page":"1384-1397","title":"Pemberdayaan Mustahik Zakat melalui Usaha Ternak Kambing Berbasis Zakat Produktif di Kecamatan Tlogosari Kabupaten Bondowoso","type":"article-journal","volume":"4"},"uris":["http://www.mendeley.com/documents/?uuid=05aa1ca7-8abd-4652-b62f-6e95ac352fae"]}],"mendeley":{"formattedCitation":"(Mohammad Firmansyah et al., 2025)","plainTextFormattedCitation":"(Mohammad Firmansyah et al., 2025)","previouslyFormattedCitation":"(Mohammad Firmansyah et al., 2025)"},"properties":{"noteIndex":0},"schema":"https://github.com/citation-style-language/schema/raw/master/csl-citation.json"}</w:instrText>
      </w:r>
      <w:r w:rsidRPr="008C2D3F">
        <w:rPr>
          <w:sz w:val="22"/>
          <w:szCs w:val="22"/>
        </w:rPr>
        <w:fldChar w:fldCharType="separate"/>
      </w:r>
      <w:r w:rsidRPr="008C2D3F">
        <w:rPr>
          <w:noProof/>
          <w:sz w:val="22"/>
          <w:szCs w:val="22"/>
        </w:rPr>
        <w:t>(Mohammad Firmansyah et al., 2025)</w:t>
      </w:r>
      <w:r w:rsidRPr="008C2D3F">
        <w:rPr>
          <w:sz w:val="22"/>
          <w:szCs w:val="22"/>
        </w:rPr>
        <w:fldChar w:fldCharType="end"/>
      </w:r>
      <w:r w:rsidRPr="008C2D3F">
        <w:rPr>
          <w:sz w:val="22"/>
          <w:szCs w:val="22"/>
        </w:rPr>
        <w:t>.</w:t>
      </w:r>
    </w:p>
    <w:p w14:paraId="09E9C462" w14:textId="77777777" w:rsidR="00072FAE" w:rsidRPr="008C2D3F" w:rsidRDefault="00072FAE" w:rsidP="00072FAE">
      <w:pPr>
        <w:pStyle w:val="NormalWeb"/>
        <w:spacing w:before="0" w:beforeAutospacing="0" w:after="0" w:afterAutospacing="0"/>
        <w:jc w:val="both"/>
        <w:rPr>
          <w:sz w:val="22"/>
          <w:szCs w:val="22"/>
        </w:rPr>
      </w:pPr>
      <w:r w:rsidRPr="008C2D3F">
        <w:rPr>
          <w:sz w:val="22"/>
          <w:szCs w:val="22"/>
        </w:rPr>
        <w:lastRenderedPageBreak/>
        <w:tab/>
        <w:t>Mekanisme pengguliran menjadi bagian penting dalam menjaga keberlanjutan program, di mana ternak yang telah berkembang akan didistribusikan kembali kepada mustahik lain. Sistem ini tidak hanya bertujuan memperluas manfaat zakat, tetapi juga menumbuhkan rasa tanggung jawab dan solidaritas antar mustahik. Dalam perspektif pemberdayaan, program ternak kambing bergulir dapat dipahami sebagai proses transformasi yang mendorong mustahik menjadi lebih mandiri (</w:t>
      </w:r>
      <w:r w:rsidRPr="008C2D3F">
        <w:rPr>
          <w:noProof/>
          <w:sz w:val="22"/>
          <w:szCs w:val="22"/>
        </w:rPr>
        <w:t xml:space="preserve">Salsabilla &amp; Ratnasari, 2021). </w:t>
      </w:r>
      <w:r w:rsidRPr="008C2D3F">
        <w:rPr>
          <w:sz w:val="22"/>
          <w:szCs w:val="22"/>
        </w:rPr>
        <w:t>Keterlibatan dalam pengelolaan usaha memberikan pengalaman dan kapasitas usaha yang menjadi modal dalam meningkatkan kesejahteraan. Dengan demikian, program ini tidak hanya berfungsi sebagai bantuan ekonomi, tetapi juga sebagai sarana pembelajaran dan penguatan kapasitas secara berkelanjutan.</w:t>
      </w:r>
    </w:p>
    <w:p w14:paraId="27A662CE" w14:textId="77777777" w:rsidR="004A6F56" w:rsidRPr="008C2D3F" w:rsidRDefault="004A6F56">
      <w:pPr>
        <w:ind w:left="1260" w:hanging="1260"/>
        <w:jc w:val="both"/>
        <w:rPr>
          <w:b/>
          <w:color w:val="000000"/>
          <w:sz w:val="22"/>
          <w:szCs w:val="22"/>
        </w:rPr>
      </w:pPr>
    </w:p>
    <w:p w14:paraId="5EA1792B" w14:textId="70D9A4BA" w:rsidR="00072FAE" w:rsidRPr="008C2D3F" w:rsidRDefault="00072FAE">
      <w:pPr>
        <w:ind w:left="1260" w:hanging="1260"/>
        <w:jc w:val="both"/>
        <w:rPr>
          <w:b/>
          <w:color w:val="000000"/>
          <w:sz w:val="22"/>
          <w:szCs w:val="22"/>
        </w:rPr>
      </w:pPr>
      <w:r w:rsidRPr="008C2D3F">
        <w:rPr>
          <w:b/>
          <w:color w:val="000000"/>
          <w:sz w:val="22"/>
          <w:szCs w:val="22"/>
        </w:rPr>
        <w:t>METODE PENELITIAN</w:t>
      </w:r>
    </w:p>
    <w:p w14:paraId="057139AE" w14:textId="77777777" w:rsidR="00072FAE" w:rsidRPr="008C2D3F" w:rsidRDefault="00072FAE" w:rsidP="008C2D3F">
      <w:pPr>
        <w:pStyle w:val="NormalWeb"/>
        <w:spacing w:before="0" w:beforeAutospacing="0" w:after="0" w:afterAutospacing="0"/>
        <w:ind w:firstLine="709"/>
        <w:jc w:val="both"/>
        <w:rPr>
          <w:sz w:val="22"/>
          <w:szCs w:val="22"/>
        </w:rPr>
      </w:pPr>
      <w:r w:rsidRPr="008C2D3F">
        <w:rPr>
          <w:sz w:val="22"/>
          <w:szCs w:val="22"/>
        </w:rPr>
        <w:t>Penelitian ini menggunakan pendekatan kualitatif dengan jenis penelitian lapangan (</w:t>
      </w:r>
      <w:r w:rsidRPr="008C2D3F">
        <w:rPr>
          <w:i/>
          <w:iCs/>
          <w:sz w:val="22"/>
          <w:szCs w:val="22"/>
        </w:rPr>
        <w:t>field research</w:t>
      </w:r>
      <w:r w:rsidRPr="008C2D3F">
        <w:rPr>
          <w:sz w:val="22"/>
          <w:szCs w:val="22"/>
        </w:rPr>
        <w:t xml:space="preserve">) yang bertujuan untuk memahami secara mendalam pelaksanaan program ternak kambing bergulir sebagai bentuk zakat produktif dalam pemberdayaan mustahik. Pendekatan ini dipilih karena berfokus pada pemahaman fenomena sosial secara kontekstual, khususnya terkait pengalaman, partisipasi, dan perubahan kondisi ekonomi mustahik. Penelitian dilaksanakan di LAZISNU Kabupaten Pati dengan subjek penelitian yang terdiri dari pengelola lembaga, pendamping program, serta beberapa mustahik penerima manfaat seperti </w:t>
      </w:r>
      <w:r w:rsidRPr="008C2D3F">
        <w:rPr>
          <w:rStyle w:val="whitespace-normal"/>
          <w:sz w:val="22"/>
          <w:szCs w:val="22"/>
        </w:rPr>
        <w:t>Suparti</w:t>
      </w:r>
      <w:r w:rsidRPr="008C2D3F">
        <w:rPr>
          <w:sz w:val="22"/>
          <w:szCs w:val="22"/>
        </w:rPr>
        <w:t xml:space="preserve">, </w:t>
      </w:r>
      <w:r w:rsidRPr="008C2D3F">
        <w:rPr>
          <w:rStyle w:val="whitespace-normal"/>
          <w:sz w:val="22"/>
          <w:szCs w:val="22"/>
        </w:rPr>
        <w:t>Tasmi</w:t>
      </w:r>
      <w:r w:rsidRPr="008C2D3F">
        <w:rPr>
          <w:sz w:val="22"/>
          <w:szCs w:val="22"/>
        </w:rPr>
        <w:t xml:space="preserve">, </w:t>
      </w:r>
      <w:r w:rsidRPr="008C2D3F">
        <w:rPr>
          <w:rStyle w:val="whitespace-normal"/>
          <w:sz w:val="22"/>
          <w:szCs w:val="22"/>
        </w:rPr>
        <w:t>Nimatus Sholicah</w:t>
      </w:r>
      <w:r w:rsidRPr="008C2D3F">
        <w:rPr>
          <w:sz w:val="22"/>
          <w:szCs w:val="22"/>
        </w:rPr>
        <w:t xml:space="preserve">, dan </w:t>
      </w:r>
      <w:r w:rsidRPr="008C2D3F">
        <w:rPr>
          <w:rStyle w:val="whitespace-normal"/>
          <w:sz w:val="22"/>
          <w:szCs w:val="22"/>
        </w:rPr>
        <w:t>Toni</w:t>
      </w:r>
      <w:r w:rsidRPr="008C2D3F">
        <w:rPr>
          <w:sz w:val="22"/>
          <w:szCs w:val="22"/>
        </w:rPr>
        <w:t xml:space="preserve">. Penentuan informan dilakukan secara purposive, yaitu berdasarkan keterlibatan dan pemahaman informan terhadap program, sehingga data yang diperoleh relevan dan mendalam </w:t>
      </w:r>
      <w:r w:rsidRPr="008C2D3F">
        <w:rPr>
          <w:sz w:val="22"/>
          <w:szCs w:val="22"/>
        </w:rPr>
        <w:fldChar w:fldCharType="begin" w:fldLock="1"/>
      </w:r>
      <w:r w:rsidRPr="008C2D3F">
        <w:rPr>
          <w:sz w:val="22"/>
          <w:szCs w:val="22"/>
        </w:rPr>
        <w:instrText>ADDIN CSL_CITATION {"citationItems":[{"id":"ITEM-1","itemData":{"author":[{"dropping-particle":"","family":"Sari Sekar Aisyah, Aprisilia Nadia","given":"Fitriani Yessi","non-dropping-particle":"","parse-names":false,"suffix":""}],"id":"ITEM-1","issue":"2018","issued":{"date-parts":[["2025"]]},"page":"539-545","title":"Teknik Pengumpulan Data dalam Penelitian Kualitatif :","type":"article-journal","volume":"5"},"uris":["http://www.mendeley.com/documents/?uuid=70416a58-2e38-475c-899a-238c4533ccd0"]}],"mendeley":{"formattedCitation":"(Sari Sekar Aisyah, Aprisilia Nadia, 2025)","plainTextFormattedCitation":"(Sari Sekar Aisyah, Aprisilia Nadia, 2025)","previouslyFormattedCitation":"(Sari Sekar Aisyah, Aprisilia Nadia, 2025)"},"properties":{"noteIndex":0},"schema":"https://github.com/citation-style-language/schema/raw/master/csl-citation.json"}</w:instrText>
      </w:r>
      <w:r w:rsidRPr="008C2D3F">
        <w:rPr>
          <w:sz w:val="22"/>
          <w:szCs w:val="22"/>
        </w:rPr>
        <w:fldChar w:fldCharType="separate"/>
      </w:r>
      <w:r w:rsidRPr="008C2D3F">
        <w:rPr>
          <w:noProof/>
          <w:sz w:val="22"/>
          <w:szCs w:val="22"/>
        </w:rPr>
        <w:t>(Sari Sekar Aisyah, Aprisilia Nadia, 2025)</w:t>
      </w:r>
      <w:r w:rsidRPr="008C2D3F">
        <w:rPr>
          <w:sz w:val="22"/>
          <w:szCs w:val="22"/>
        </w:rPr>
        <w:fldChar w:fldCharType="end"/>
      </w:r>
      <w:r w:rsidRPr="008C2D3F">
        <w:rPr>
          <w:sz w:val="22"/>
          <w:szCs w:val="22"/>
        </w:rPr>
        <w:t>.</w:t>
      </w:r>
    </w:p>
    <w:p w14:paraId="63BE777D" w14:textId="77777777" w:rsidR="00072FAE" w:rsidRPr="008C2D3F" w:rsidRDefault="00072FAE" w:rsidP="00072FAE">
      <w:pPr>
        <w:pStyle w:val="NormalWeb"/>
        <w:spacing w:before="0" w:beforeAutospacing="0" w:after="0" w:afterAutospacing="0"/>
        <w:jc w:val="both"/>
        <w:rPr>
          <w:sz w:val="22"/>
          <w:szCs w:val="22"/>
        </w:rPr>
      </w:pPr>
      <w:r w:rsidRPr="008C2D3F">
        <w:rPr>
          <w:sz w:val="22"/>
          <w:szCs w:val="22"/>
        </w:rPr>
        <w:tab/>
        <w:t xml:space="preserve">Pengumpulan data dilakukan melalui observasi, wawancara mendalam, dan dokumentasi. Observasi digunakan untuk memperoleh gambaran langsung mengenai pelaksanaan program di lapangan, terutama dalam pengelolaan ternak dan aktivitas mustahik. Wawancara dilakukan untuk menggali informasi terkait pengelolaan program, pendampingan, kendala yang dihadapi, serta manfaat yang dirasakan. Dokumentasi digunakan sebagai data pendukung berupa laporan kegiatan, arsip, dan bukti visual pelaksanaan program. Analisis data menggunakan model interaktif dari Matthew B. Miles dan A. Michael Huberman yang meliputi reduksi data, penyajian data, dan penarikan kesimpulan </w:t>
      </w:r>
      <w:r w:rsidRPr="008C2D3F">
        <w:rPr>
          <w:sz w:val="22"/>
          <w:szCs w:val="22"/>
        </w:rPr>
        <w:fldChar w:fldCharType="begin" w:fldLock="1"/>
      </w:r>
      <w:r w:rsidRPr="008C2D3F">
        <w:rPr>
          <w:sz w:val="22"/>
          <w:szCs w:val="22"/>
        </w:rPr>
        <w:instrText>ADDIN CSL_CITATION {"citationItems":[{"id":"ITEM-1","itemData":{"ISSN":"2442-4420","abstract":"The productive zakat program is a way of distributing zakat funds to mustahik with the aim of providing additional business capital so that mustahik can increase their business. Through this effort there was a transformation from mustahik to muzakki, or at least to become hypocrites. This study aims to see the level of effectiveness of productive zakat in increasing mustahik's business. This study took place at BAZNAS Bogor with 32 mustahik respondents. The research method used is a mixed method with a sequential exploratory strategy. Qualitative data analysis was carried out using the Miles &amp; Huberman model, while quantitative data was carried out using the CIBEST and MAUT models. The results of the study illustrate that the productive zakat management system at BAZNAS Bogor is quite good, where there is a determination of criteria, location survey activities before determining the mustahik recipients of productive zakat. In addition, there are training and mentoring activities as well as monitoring and evaluation activities to see the sustainability of the mustahik business. The results of other studies show that the impact of productive zakat is very small in improving welfare and reducing the poverty level of mustahik in Bogor. This can be seen from the results of the analysis using the CIBEST model, it is known that only 0.03 increase in welfare and decrease in the level of material poverty. As for the level of spiritual and absolute poverty did not change at all. Meanwhile, based on MAUT's analysis, it is known that productive zakat has a high level of effectiveness for mustahik who have a food and beverage business sector of 1.24, followed by a basic food business sector of 1.17. Meanwhile, in the field of goods and services business and animal husbandry, the level of effectiveness is not good.","author":[{"dropping-particle":"","family":"Purnamasari","given":"L","non-dropping-particle":"","parse-names":false,"suffix":""},{"dropping-particle":"","family":"Ayuniyyah","given":"Q","non-dropping-particle":"","parse-names":false,"suffix":""},{"dropping-particle":"","family":"Tanjung","given":"Hendri","non-dropping-particle":"","parse-names":false,"suffix":""}],"container-title":"Jurnal Syarikah","id":"ITEM-1","issued":{"date-parts":[["2022"]]},"page":"232-44","title":"Efektivitas Zakat Produktif Dalam Peningkatan Usaha Mustahik (Studi Kasus Baznas Kota Bogor) Effectiveness of Productive Zakat To Improving Mustahik Business (Case Study in Baznas Bogor)","type":"article-journal","volume":"8"},"uris":["http://www.mendeley.com/documents/?uuid=6dfb4e92-0b86-4505-9e75-904f9dafe38d"]}],"mendeley":{"formattedCitation":"(Purnamasari et al., 2022)","plainTextFormattedCitation":"(Purnamasari et al., 2022)","previouslyFormattedCitation":"(Purnamasari et al., 2022)"},"properties":{"noteIndex":0},"schema":"https://github.com/citation-style-language/schema/raw/master/csl-citation.json"}</w:instrText>
      </w:r>
      <w:r w:rsidRPr="008C2D3F">
        <w:rPr>
          <w:sz w:val="22"/>
          <w:szCs w:val="22"/>
        </w:rPr>
        <w:fldChar w:fldCharType="separate"/>
      </w:r>
      <w:r w:rsidRPr="008C2D3F">
        <w:rPr>
          <w:noProof/>
          <w:sz w:val="22"/>
          <w:szCs w:val="22"/>
        </w:rPr>
        <w:t>(Purnamasari et al., 2022)</w:t>
      </w:r>
      <w:r w:rsidRPr="008C2D3F">
        <w:rPr>
          <w:sz w:val="22"/>
          <w:szCs w:val="22"/>
        </w:rPr>
        <w:fldChar w:fldCharType="end"/>
      </w:r>
      <w:r w:rsidRPr="008C2D3F">
        <w:rPr>
          <w:sz w:val="22"/>
          <w:szCs w:val="22"/>
        </w:rPr>
        <w:t>. Proses ini dilakukan secara berkelanjutan sejak pengumpulan data hingga diperoleh temuan yang sistematis. Keabsahan data diuji melalui teknik triangulasi sumber dan triangulasi teknik, yaitu dengan membandingkan data dari berbagai informan serta hasil observasi, wawancara, dan dokumentasi untuk memastikan konsistensi dan validitas data.</w:t>
      </w:r>
    </w:p>
    <w:p w14:paraId="2D94F5F4" w14:textId="77777777" w:rsidR="00072FAE" w:rsidRPr="008C2D3F" w:rsidRDefault="00072FAE">
      <w:pPr>
        <w:ind w:left="1260" w:hanging="1260"/>
        <w:jc w:val="both"/>
        <w:rPr>
          <w:b/>
          <w:color w:val="000000"/>
          <w:sz w:val="22"/>
          <w:szCs w:val="22"/>
        </w:rPr>
      </w:pPr>
    </w:p>
    <w:p w14:paraId="35293DFF" w14:textId="12A698C4" w:rsidR="004A6F56" w:rsidRPr="008C2D3F" w:rsidRDefault="00000000">
      <w:pPr>
        <w:ind w:left="1260" w:hanging="1260"/>
        <w:jc w:val="both"/>
        <w:rPr>
          <w:b/>
          <w:color w:val="000000"/>
          <w:sz w:val="22"/>
          <w:szCs w:val="22"/>
        </w:rPr>
      </w:pPr>
      <w:r w:rsidRPr="008C2D3F">
        <w:rPr>
          <w:b/>
          <w:sz w:val="22"/>
          <w:szCs w:val="22"/>
        </w:rPr>
        <w:t>HASIL</w:t>
      </w:r>
      <w:r w:rsidR="00072FAE" w:rsidRPr="008C2D3F">
        <w:rPr>
          <w:b/>
          <w:sz w:val="22"/>
          <w:szCs w:val="22"/>
        </w:rPr>
        <w:t xml:space="preserve"> DAN PEMBAHASAN</w:t>
      </w:r>
    </w:p>
    <w:p w14:paraId="7FE8C2E5" w14:textId="77777777" w:rsidR="00072FAE" w:rsidRPr="008C2D3F" w:rsidRDefault="00072FAE" w:rsidP="00072FAE">
      <w:pPr>
        <w:pStyle w:val="NormalWeb"/>
        <w:spacing w:before="0" w:beforeAutospacing="0" w:after="0" w:afterAutospacing="0"/>
        <w:jc w:val="both"/>
        <w:rPr>
          <w:sz w:val="22"/>
          <w:szCs w:val="22"/>
        </w:rPr>
      </w:pPr>
      <w:r w:rsidRPr="008C2D3F">
        <w:rPr>
          <w:rStyle w:val="Strong"/>
          <w:sz w:val="22"/>
          <w:szCs w:val="22"/>
        </w:rPr>
        <w:t>Pengelolaan Program Ternak Kambing Bergulir di LAZISNU Kabupaten Pati</w:t>
      </w:r>
    </w:p>
    <w:p w14:paraId="1F89CD58" w14:textId="77777777" w:rsidR="00072FAE" w:rsidRPr="008C2D3F" w:rsidRDefault="00072FAE" w:rsidP="00072FAE">
      <w:pPr>
        <w:pStyle w:val="NormalWeb"/>
        <w:spacing w:before="0" w:beforeAutospacing="0" w:after="0" w:afterAutospacing="0"/>
        <w:jc w:val="both"/>
        <w:rPr>
          <w:sz w:val="22"/>
          <w:szCs w:val="22"/>
        </w:rPr>
      </w:pPr>
      <w:r w:rsidRPr="008C2D3F">
        <w:rPr>
          <w:sz w:val="22"/>
          <w:szCs w:val="22"/>
        </w:rPr>
        <w:tab/>
        <w:t>Hasil penelitian menunjukkan bahwa pengelolaan Program Ternak Kambing Bergulir di LAZISNU Kabupaten Pati telah didukung oleh sistem administratif yang cukup jelas. Hal ini tercermin dari adanya Standar Operasional Prosedur (SOP) serta perjanjian kerja sama antara pihak pengelola dengan mustahik sebagai penerima manfaat. Pelaksanaan program dilakukan melalui tahapan yang terstruktur, mulai dari proses seleksi calon mustahik, survei kelayakan, hingga penyaluran ternak sebagai bentuk bantuan produktif. Kondisi ini menunjukkan bahwa dari sisi perencanaan, program telah dirancang secara sistematis dan memiliki dasar pengelolaan yang cukup baik (Wawancara dengan Edi Kiswanto, pengelola program, 2026).</w:t>
      </w:r>
    </w:p>
    <w:p w14:paraId="04977014" w14:textId="77777777" w:rsidR="00072FAE" w:rsidRPr="008C2D3F" w:rsidRDefault="00072FAE" w:rsidP="00072FAE">
      <w:pPr>
        <w:pStyle w:val="NormalWeb"/>
        <w:spacing w:before="0" w:beforeAutospacing="0" w:after="0" w:afterAutospacing="0"/>
        <w:jc w:val="both"/>
        <w:rPr>
          <w:i/>
          <w:iCs/>
          <w:sz w:val="22"/>
          <w:szCs w:val="22"/>
        </w:rPr>
      </w:pPr>
      <w:r w:rsidRPr="008C2D3F">
        <w:rPr>
          <w:sz w:val="22"/>
          <w:szCs w:val="22"/>
        </w:rPr>
        <w:tab/>
        <w:t xml:space="preserve">Namun demikian, pada tahap implementasi masih ditemukan sejumlah kendala, khususnya pada aspek pendampingan dan monitoring. Pendampingan telah dilakukan oleh pendamping program, yaitu Pak Mukhtar, namun dalam pelaksanaannya belum berjalan secara optimal sehingga sebagian mustahik masih mengalami kesulitan dalam mengelola ternak secara efektif dan berkelanjutan (Wawancara dengan Mukhtar Khundori, pendamping program ternak kambing, 2026).Hal ini diperkuat oleh pernyataan </w:t>
      </w:r>
      <w:r w:rsidRPr="008C2D3F">
        <w:rPr>
          <w:rStyle w:val="whitespace-normal"/>
          <w:sz w:val="22"/>
          <w:szCs w:val="22"/>
        </w:rPr>
        <w:t>Suparti</w:t>
      </w:r>
      <w:r w:rsidRPr="008C2D3F">
        <w:rPr>
          <w:sz w:val="22"/>
          <w:szCs w:val="22"/>
        </w:rPr>
        <w:t xml:space="preserve"> yang menyampaikan bahwa pendampingan yang diberikan masih terbatas, terutama dalam penanganan penyakit dan pengelolaan pakan. Di sisi lain, kegiatan monitoring telah dilakukan oleh pengelola, namun belum berjalan secara rutin dan belum mencakup seluruh mustahik secara merata, sehingga pengawasan terhadap perkembangan ternak maupun kondisi mustahik masih perlu ditingkatkan </w:t>
      </w:r>
      <w:r w:rsidRPr="008C2D3F">
        <w:rPr>
          <w:rStyle w:val="Emphasis"/>
          <w:i w:val="0"/>
          <w:iCs w:val="0"/>
          <w:sz w:val="22"/>
          <w:szCs w:val="22"/>
        </w:rPr>
        <w:t>(Wawancara dengan Suparti, 2026).</w:t>
      </w:r>
    </w:p>
    <w:p w14:paraId="40B37134" w14:textId="77777777" w:rsidR="00072FAE" w:rsidRPr="008C2D3F" w:rsidRDefault="00072FAE" w:rsidP="00072FAE">
      <w:pPr>
        <w:pStyle w:val="NormalWeb"/>
        <w:spacing w:before="0" w:beforeAutospacing="0" w:after="0" w:afterAutospacing="0"/>
        <w:jc w:val="both"/>
        <w:rPr>
          <w:sz w:val="22"/>
          <w:szCs w:val="22"/>
        </w:rPr>
      </w:pPr>
      <w:r w:rsidRPr="008C2D3F">
        <w:rPr>
          <w:i/>
          <w:iCs/>
          <w:sz w:val="22"/>
          <w:szCs w:val="22"/>
        </w:rPr>
        <w:tab/>
      </w:r>
      <w:r w:rsidRPr="008C2D3F">
        <w:rPr>
          <w:sz w:val="22"/>
          <w:szCs w:val="22"/>
        </w:rPr>
        <w:t xml:space="preserve">Kondisi ini menunjukkan adanya kesenjangan antara perencanaan program yang telah disusun secara administratif dengan pelaksanaan di lapangan yang masih memerlukan penguatan. </w:t>
      </w:r>
      <w:r w:rsidRPr="008C2D3F">
        <w:rPr>
          <w:sz w:val="22"/>
          <w:szCs w:val="22"/>
        </w:rPr>
        <w:lastRenderedPageBreak/>
        <w:t>Berdasarkan prinsip zakat produktif, pelaksanaan program telah mengarah pada aspek keberlanjutan dan pendampingan, namun implementasinya belum optimal karena belum mampu memperkuat kapasitas mustahik secara menyeluruh (Mustofa &amp; Novita, 2022). Dalam perspektif pemberdayaan, keberlanjutan program sangat ditentukan oleh kemampuan mustahik dalam mengelola aset secara mandiri, yang hanya dapat dicapai melalui pendampingan yang intensif dan berkelanjutan.</w:t>
      </w:r>
    </w:p>
    <w:p w14:paraId="3F0AABBC" w14:textId="77777777" w:rsidR="00072FAE" w:rsidRPr="008C2D3F" w:rsidRDefault="00072FAE" w:rsidP="00072FAE">
      <w:pPr>
        <w:pStyle w:val="NormalWeb"/>
        <w:spacing w:before="0" w:beforeAutospacing="0" w:after="0" w:afterAutospacing="0"/>
        <w:jc w:val="both"/>
        <w:rPr>
          <w:sz w:val="22"/>
          <w:szCs w:val="22"/>
        </w:rPr>
      </w:pPr>
      <w:r w:rsidRPr="008C2D3F">
        <w:rPr>
          <w:sz w:val="22"/>
          <w:szCs w:val="22"/>
        </w:rPr>
        <w:tab/>
        <w:t xml:space="preserve">Dengan demikian, keterbatasan pada aspek pendampingan dan monitoring tidak hanya berdampak pada capaian jangka pendek, tetapi juga berpotensi menghambat terwujudnya tujuan jangka panjang berupa kemandirian ekonomi mustahik </w:t>
      </w:r>
      <w:r w:rsidRPr="008C2D3F">
        <w:rPr>
          <w:sz w:val="22"/>
          <w:szCs w:val="22"/>
        </w:rPr>
        <w:fldChar w:fldCharType="begin" w:fldLock="1"/>
      </w:r>
      <w:r w:rsidRPr="008C2D3F">
        <w:rPr>
          <w:sz w:val="22"/>
          <w:szCs w:val="22"/>
        </w:rPr>
        <w:instrText>ADDIN CSL_CITATION {"citationItems":[{"id":"ITEM-1","itemData":{"abstract":"Poverty is not just an individual or personal problem, but poverty is a common problem.","author":[{"dropping-particle":"","family":"Mustofa","given":"Ulul Azmi","non-dropping-particle":"","parse-names":false,"suffix":""},{"dropping-particle":"","family":"Novita","given":"Resilia","non-dropping-particle":"","parse-names":false,"suffix":""}],"container-title":"Jurnal Hukum Bisnis Islam","id":"ITEM-1","issue":"Desember","issued":{"date-parts":[["2022"]]},"page":"198-219","title":"Productive Zakat as Economic Empowerment Mustahiq Amil Zakat Institute Daarut Tauhid Peduli Lampung Zakat Produktif Sebagai Pemberdayaan Ekonomi Mustahiq Lembaga Amil Zakat Daarut Tauhid Peduli Lampung","type":"article-journal","volume":"14"},"uris":["http://www.mendeley.com/documents/?uuid=6aeb587b-a526-419f-8d0e-2daf0d8349ce"]}],"mendeley":{"formattedCitation":"(Mustofa &amp; Novita, 2022)","plainTextFormattedCitation":"(Mustofa &amp; Novita, 2022)","previouslyFormattedCitation":"(Mustofa &amp; Novita, 2022)"},"properties":{"noteIndex":0},"schema":"https://github.com/citation-style-language/schema/raw/master/csl-citation.json"}</w:instrText>
      </w:r>
      <w:r w:rsidRPr="008C2D3F">
        <w:rPr>
          <w:sz w:val="22"/>
          <w:szCs w:val="22"/>
        </w:rPr>
        <w:fldChar w:fldCharType="separate"/>
      </w:r>
      <w:r w:rsidRPr="008C2D3F">
        <w:rPr>
          <w:noProof/>
          <w:sz w:val="22"/>
          <w:szCs w:val="22"/>
        </w:rPr>
        <w:t>(Mustofa &amp; Novita, 2022)</w:t>
      </w:r>
      <w:r w:rsidRPr="008C2D3F">
        <w:rPr>
          <w:sz w:val="22"/>
          <w:szCs w:val="22"/>
        </w:rPr>
        <w:fldChar w:fldCharType="end"/>
      </w:r>
      <w:r w:rsidRPr="008C2D3F">
        <w:rPr>
          <w:sz w:val="22"/>
          <w:szCs w:val="22"/>
        </w:rPr>
        <w:t>. Kondisi ini menegaskan bahwa keberhasilan program zakat produktif tidak cukup hanya ditopang oleh sistem administratif yang baik, tetapi juga sangat ditentukan oleh efektivitas implementasi di lapangan. Oleh karena itu, diperlukan penguatan pada aspek pendampingan yang lebih adaptif terhadap kebutuhan mustahik serta pengembangan sistem monitoring yang lebih terstruktur dan berkelanjutan, agar program tidak hanya berjalan secara administratif, tetapi juga mampu menghasilkan dampak pemberdayaan yang nyata dan berkesinambungan.</w:t>
      </w:r>
    </w:p>
    <w:p w14:paraId="176B2EF4" w14:textId="77777777" w:rsidR="00072FAE" w:rsidRPr="008C2D3F" w:rsidRDefault="00072FAE" w:rsidP="00072FAE">
      <w:pPr>
        <w:pStyle w:val="NormalWeb"/>
        <w:spacing w:before="0" w:beforeAutospacing="0" w:after="0" w:afterAutospacing="0"/>
        <w:jc w:val="both"/>
        <w:rPr>
          <w:sz w:val="22"/>
          <w:szCs w:val="22"/>
        </w:rPr>
      </w:pPr>
      <w:r w:rsidRPr="008C2D3F">
        <w:rPr>
          <w:rStyle w:val="Strong"/>
          <w:sz w:val="22"/>
          <w:szCs w:val="22"/>
        </w:rPr>
        <w:t>Pengelolaan Risiko dalam Program Ternak Kambing Bergulir</w:t>
      </w:r>
    </w:p>
    <w:p w14:paraId="05F51073" w14:textId="77777777" w:rsidR="00072FAE" w:rsidRPr="008C2D3F" w:rsidRDefault="00072FAE" w:rsidP="00072FAE">
      <w:pPr>
        <w:pStyle w:val="NormalWeb"/>
        <w:spacing w:before="0" w:beforeAutospacing="0" w:after="0" w:afterAutospacing="0"/>
        <w:jc w:val="both"/>
        <w:rPr>
          <w:sz w:val="22"/>
          <w:szCs w:val="22"/>
        </w:rPr>
      </w:pPr>
      <w:r w:rsidRPr="008C2D3F">
        <w:rPr>
          <w:sz w:val="22"/>
          <w:szCs w:val="22"/>
        </w:rPr>
        <w:tab/>
        <w:t xml:space="preserve">Dalam pelaksanaan Program Ternak Kambing Bergulir, mustahik menghadapi berbagai risiko yang berpengaruh langsung terhadap keberlangsungan usaha ternak. Risiko tersebut meliputi keterbatasan ketersediaan pakan, serangan penyakit, hingga kematian ternak yang berdampak pada penurunan produktivitas. Kondisi ini menunjukkan bahwa faktor risiko menjadi salah satu aspek penting yang menentukan keberhasilan program, baik dalam jangka pendek maupun jangka panjang. Selain itu, keterbatasan kapasitas teknis mustahik dalam pengelolaan ternak turut memperbesar potensi risiko yang dihadapi. Minimnya pemahaman terkait perawatan ternak, pencegahan penyakit, serta pengelolaan pakan menyebabkan proses pemeliharaan belum dilakukan secara optimal. Hal ini juga diperkuat oleh hasil wawancara dengan </w:t>
      </w:r>
      <w:r w:rsidRPr="008C2D3F">
        <w:rPr>
          <w:rStyle w:val="whitespace-normal"/>
          <w:sz w:val="22"/>
          <w:szCs w:val="22"/>
        </w:rPr>
        <w:t>Tasmi</w:t>
      </w:r>
      <w:r w:rsidRPr="008C2D3F">
        <w:rPr>
          <w:sz w:val="22"/>
          <w:szCs w:val="22"/>
        </w:rPr>
        <w:t xml:space="preserve"> yang menyampaikan bahwa ketersediaan pakan sering menjadi kendala, terutama saat musim kemarau, sehingga kondisi ternak ikut terpengaruh (Wawancara dengan Tasmi, 2026).</w:t>
      </w:r>
    </w:p>
    <w:p w14:paraId="2584BC08" w14:textId="77777777" w:rsidR="00072FAE" w:rsidRPr="008C2D3F" w:rsidRDefault="00072FAE" w:rsidP="00072FAE">
      <w:pPr>
        <w:pStyle w:val="NormalWeb"/>
        <w:spacing w:before="0" w:beforeAutospacing="0" w:after="0" w:afterAutospacing="0"/>
        <w:jc w:val="both"/>
        <w:rPr>
          <w:sz w:val="22"/>
          <w:szCs w:val="22"/>
        </w:rPr>
      </w:pPr>
      <w:r w:rsidRPr="008C2D3F">
        <w:rPr>
          <w:sz w:val="22"/>
          <w:szCs w:val="22"/>
        </w:rPr>
        <w:tab/>
        <w:t xml:space="preserve">Jika dianalisis dari perspektif manajemen risiko, pengelolaan program ini telah dilakukan melalui pendampingan dan monitoring oleh pengelola. Namun demikian, pendekatan yang digunakan masih perlu dikembangkan agar lebih bersifat preventif dan terstruktur dalam pelaksanaan program. Padahal, dalam konteks zakat produktif, pengelolaan risiko yang baik seharusnya menjadi bagian yang tidak terpisahkan dari proses pemberdayaan, karena berkaitan langsung dengan kemampuan mustahik dalam menjaga keberlangsungan usaha secara mandiri. Dengan demikian, kelemahan dalam pengelolaan risiko tidak hanya berdampak pada hasil usaha ternak, tetapi juga berpengaruh terhadap pencapaian tujuan pemberdayaan secara keseluruhan </w:t>
      </w:r>
      <w:r w:rsidRPr="008C2D3F">
        <w:rPr>
          <w:sz w:val="22"/>
          <w:szCs w:val="22"/>
        </w:rPr>
        <w:fldChar w:fldCharType="begin" w:fldLock="1"/>
      </w:r>
      <w:r w:rsidRPr="008C2D3F">
        <w:rPr>
          <w:sz w:val="22"/>
          <w:szCs w:val="22"/>
        </w:rPr>
        <w:instrText>ADDIN CSL_CITATION {"citationItems":[{"id":"ITEM-1","itemData":{"abstract":"Uang elektronik muncul sebagai instrumen pembayaran mikro (micro payment) mampu melakukan proses pembayaran secara lebih cepat, mudah, efisien, dan aman. Walaupun mempunyai banyak kemanfaatan dan keunggulan, kesesuaian uang elektronik dengan maqashid syariah masih perlu didiskusikan. Kesesuaian dengan maqashid syariah sangat penting untuk menentukan apakah uang elektronik tersebut telah sesuai dengan syariat Islam atau tidak. Metode yang digunakan dalam penelitian ini adalah metode kualitatif dengan jenis penelitian kepustakaan. Dari hasil penelitian diperoleh secara umum uang elektronik telah sesuai dengan maqashid syariah. Kesesuaian ini didapat dengan terpenuhinya prinsip memelihara harta dan kemaslahatan. Akan tetapi, uang elektronik unregistered dinilai belum sesuai dengan maqashid syariah karena uang elektronik ini tidak dilengkapi dengan PIN sehingga masih menimbulkan kemudharatan apabila kartu ini dicuri atau hilang. Oleh karena itu, penggunaan uang elektronik yang tidak dilengkapi PIN seperti uang elektronik unregistered sebaiknya dihindari karena bertentangan dengan maqashid syariah.","author":[{"dropping-particle":"","family":"Marjany","given":"Nawa","non-dropping-particle":"","parse-names":false,"suffix":""},{"dropping-particle":"","family":"Kamil","given":"Mustofa","non-dropping-particle":"","parse-names":false,"suffix":""},{"dropping-particle":"","family":"Erialdy","given":"","non-dropping-particle":"","parse-names":false,"suffix":""},{"dropping-particle":"","family":"Tussifah","given":"Hamidah","non-dropping-particle":"","parse-names":false,"suffix":""},{"dropping-particle":"","family":"Islam","given":"Muhammad Thoriqul","non-dropping-particle":"","parse-names":false,"suffix":""}],"container-title":"Jurnal Ekonomi &amp; Manajemen Bisnis","id":"ITEM-1","issue":"2","issued":{"date-parts":[["2025"]]},"page":"24-45","title":"Manajemen Zakat Produktif Dalam Meningkatkan Kesejahteraan Mustahik Perspektif Maqashid Syariah Imam Syatibi di BAZNAS Sragen","type":"article-journal","volume":"2"},"uris":["http://www.mendeley.com/documents/?uuid=93900073-ab98-4a2f-ae9f-df32845d7d69"]}],"mendeley":{"formattedCitation":"(Marjany et al., 2025)","plainTextFormattedCitation":"(Marjany et al., 2025)","previouslyFormattedCitation":"(Marjany et al., 2025)"},"properties":{"noteIndex":0},"schema":"https://github.com/citation-style-language/schema/raw/master/csl-citation.json"}</w:instrText>
      </w:r>
      <w:r w:rsidRPr="008C2D3F">
        <w:rPr>
          <w:sz w:val="22"/>
          <w:szCs w:val="22"/>
        </w:rPr>
        <w:fldChar w:fldCharType="separate"/>
      </w:r>
      <w:r w:rsidRPr="008C2D3F">
        <w:rPr>
          <w:noProof/>
          <w:sz w:val="22"/>
          <w:szCs w:val="22"/>
        </w:rPr>
        <w:t>(Marjany et al., 2025)</w:t>
      </w:r>
      <w:r w:rsidRPr="008C2D3F">
        <w:rPr>
          <w:sz w:val="22"/>
          <w:szCs w:val="22"/>
        </w:rPr>
        <w:fldChar w:fldCharType="end"/>
      </w:r>
      <w:r w:rsidRPr="008C2D3F">
        <w:rPr>
          <w:sz w:val="22"/>
          <w:szCs w:val="22"/>
        </w:rPr>
        <w:t>.</w:t>
      </w:r>
    </w:p>
    <w:p w14:paraId="702E57D8" w14:textId="77777777" w:rsidR="00072FAE" w:rsidRPr="008C2D3F" w:rsidRDefault="00072FAE" w:rsidP="00072FAE">
      <w:pPr>
        <w:pStyle w:val="NormalWeb"/>
        <w:spacing w:before="0" w:beforeAutospacing="0" w:after="0" w:afterAutospacing="0"/>
        <w:jc w:val="both"/>
        <w:rPr>
          <w:sz w:val="22"/>
          <w:szCs w:val="22"/>
        </w:rPr>
      </w:pPr>
      <w:r w:rsidRPr="008C2D3F">
        <w:rPr>
          <w:sz w:val="22"/>
          <w:szCs w:val="22"/>
        </w:rPr>
        <w:tab/>
        <w:t>Oleh karena itu, diperlukan upaya penguatan melalui peningkatan kapasitas teknis mustahik, penyediaan pendampingan yang lebih intensif, serta pengembangan sistem manajemen risiko yang bersifat preventif. Langkah ini penting agar program dapat berjalan lebih stabil, mampu mengantisipasi potensi risiko sejak awal, dan pada akhirnya mendukung keberlanjutan pemberdayaan mustahik secara lebih optimal.</w:t>
      </w:r>
    </w:p>
    <w:p w14:paraId="3CECEA9C" w14:textId="77777777" w:rsidR="00072FAE" w:rsidRPr="008C2D3F" w:rsidRDefault="00072FAE" w:rsidP="00072FAE">
      <w:pPr>
        <w:pStyle w:val="NormalWeb"/>
        <w:spacing w:before="0" w:beforeAutospacing="0" w:after="0" w:afterAutospacing="0"/>
        <w:jc w:val="both"/>
        <w:rPr>
          <w:sz w:val="22"/>
          <w:szCs w:val="22"/>
        </w:rPr>
      </w:pPr>
      <w:r w:rsidRPr="008C2D3F">
        <w:rPr>
          <w:rStyle w:val="Strong"/>
          <w:sz w:val="22"/>
          <w:szCs w:val="22"/>
        </w:rPr>
        <w:t>Mekanisme Pengguliran Ternak sebagai Upaya Keberlanjutan</w:t>
      </w:r>
    </w:p>
    <w:p w14:paraId="67F1474C" w14:textId="77777777" w:rsidR="00072FAE" w:rsidRPr="008C2D3F" w:rsidRDefault="00072FAE" w:rsidP="00072FAE">
      <w:pPr>
        <w:pStyle w:val="NormalWeb"/>
        <w:spacing w:before="0" w:beforeAutospacing="0" w:after="0" w:afterAutospacing="0"/>
        <w:jc w:val="both"/>
        <w:rPr>
          <w:sz w:val="22"/>
          <w:szCs w:val="22"/>
        </w:rPr>
      </w:pPr>
      <w:r w:rsidRPr="008C2D3F">
        <w:rPr>
          <w:sz w:val="22"/>
          <w:szCs w:val="22"/>
        </w:rPr>
        <w:tab/>
        <w:t xml:space="preserve">Mekanisme pengguliran merupakan ciri utama dalam pelaksanaan Program Ternak Kambing Bergulir, di mana induk kambing yang telah berkembang wajib dikembalikan kepada lembaga, sedangkan anak kambing menjadi hak milik mustahik. Pola ini dirancang sebagai strategi distribusi zakat produktif yang berorientasi pada keberlanjutan, sehingga manfaat program tidak hanya berhenti pada satu penerima, tetapi dapat terus bergulir kepada mustahik lainnya </w:t>
      </w:r>
      <w:r w:rsidRPr="008C2D3F">
        <w:rPr>
          <w:sz w:val="22"/>
          <w:szCs w:val="22"/>
        </w:rPr>
        <w:fldChar w:fldCharType="begin" w:fldLock="1"/>
      </w:r>
      <w:r w:rsidRPr="008C2D3F">
        <w:rPr>
          <w:sz w:val="22"/>
          <w:szCs w:val="22"/>
        </w:rPr>
        <w:instrText>ADDIN CSL_CITATION {"citationItems":[{"id":"ITEM-1","itemData":{"DOI":"10.22373/tadabbur.v2i2.25","ISSN":"2656-9930","abstract":"The productive distribution of zakat is expected to empower mustahik to accelerate poverty reduction. Therefore, Baitul Mal Aceh has formed Productive Zakat Management Unit which was later developed into Sharia Microfinance Institution (LKMS). The institution aims to empower the economy of the poor through productive distribution of zakat in the form of interest-free financing (Qardhul Hasan). Hence, it is necessary to conduct a comprehensive study to discover to effect of the productive zakat on economic empowerment of mustahik. Specifically, the purpose of this study is to investigate: 1) the distribution of productive zakat (X), 2) economic empowerment of mustahik (Y), 3) the effect of productive zakat on economic empowerment of mustahik at LKMS Baitul Mal Aceh. This study performed regression equation method Y = a + bX. The data was collected by distributing questionnaires and there were 160 respondents chosen by using convention sampling technique. The results of study proved that LKMS Baitul Aceh has a good achievement in distributing productive zakat through utilization, target, and distribution. In term of economic empowerment of mustahik, the improvement is needed through training, business managing, and assisting.  The distribution of productive zakat (X) have a significant effect on economic empowerment of mustahik (Y) as tscore (3.637) &gt;ttable (1.97509) and F score (13.231) &gt;F table (3.9). In addition, p value (Sig) of 0.0000 is below alpha 5% proofing that hypothesis H1 is accepted which means there is a significant effect of the distribution of productive zakat on economic empowerment of mustahik at LKMS Baitul Mal Aceh. The regression equation obtained for Y = a + bX is Y = 55.511 + 0.149Y. The equation implies that the changes of 0.149 for dependent variable (Y) result from 1 point changes in the independent variable (X).","author":[{"dropping-particle":"","family":"Juliani","given":"Juliani","non-dropping-particle":"","parse-names":false,"suffix":""}],"container-title":"Tadabbur: Jurnal Peradaban Islam","id":"ITEM-1","issue":"2","issued":{"date-parts":[["2020"]]},"page":"312-332","title":"Dampak Penyaluran Zakat Produktif Terhadap Pemberdayaan Ekonomi Mustahik (Kajian pada Lembaga Keuangan Mikro Syariah Baitul Mal Aceh)","type":"article-journal","volume":"2"},"uris":["http://www.mendeley.com/documents/?uuid=89180abc-7a3d-4767-b0de-b5e2ae60540e"]}],"mendeley":{"formattedCitation":"(Juliani, 2020)","plainTextFormattedCitation":"(Juliani, 2020)","previouslyFormattedCitation":"(Juliani, 2020)"},"properties":{"noteIndex":0},"schema":"https://github.com/citation-style-language/schema/raw/master/csl-citation.json"}</w:instrText>
      </w:r>
      <w:r w:rsidRPr="008C2D3F">
        <w:rPr>
          <w:sz w:val="22"/>
          <w:szCs w:val="22"/>
        </w:rPr>
        <w:fldChar w:fldCharType="separate"/>
      </w:r>
      <w:r w:rsidRPr="008C2D3F">
        <w:rPr>
          <w:noProof/>
          <w:sz w:val="22"/>
          <w:szCs w:val="22"/>
        </w:rPr>
        <w:t>(Juliani, 2020)</w:t>
      </w:r>
      <w:r w:rsidRPr="008C2D3F">
        <w:rPr>
          <w:sz w:val="22"/>
          <w:szCs w:val="22"/>
        </w:rPr>
        <w:fldChar w:fldCharType="end"/>
      </w:r>
      <w:r w:rsidRPr="008C2D3F">
        <w:rPr>
          <w:sz w:val="22"/>
          <w:szCs w:val="22"/>
        </w:rPr>
        <w:t>. Dengan demikian, sistem ini secara konseptual sejalan dengan prinsip pemerataan manfaat dan perluasan jangkauan pemberdayaan ekonomi.</w:t>
      </w:r>
    </w:p>
    <w:p w14:paraId="2E492CA4" w14:textId="77777777" w:rsidR="00072FAE" w:rsidRPr="008C2D3F" w:rsidRDefault="00072FAE" w:rsidP="00072FAE">
      <w:pPr>
        <w:pStyle w:val="NormalWeb"/>
        <w:spacing w:before="0" w:beforeAutospacing="0" w:after="0" w:afterAutospacing="0"/>
        <w:jc w:val="both"/>
        <w:rPr>
          <w:sz w:val="22"/>
          <w:szCs w:val="22"/>
        </w:rPr>
      </w:pPr>
      <w:r w:rsidRPr="008C2D3F">
        <w:rPr>
          <w:sz w:val="22"/>
          <w:szCs w:val="22"/>
        </w:rPr>
        <w:tab/>
        <w:t xml:space="preserve">Namun demikian, hasil penelitian menunjukkan bahwa implementasi mekanisme pengguliran belum berjalan secara optimal. Berdasarkan wawancara dengan </w:t>
      </w:r>
      <w:r w:rsidRPr="008C2D3F">
        <w:rPr>
          <w:rStyle w:val="whitespace-normal"/>
          <w:sz w:val="22"/>
          <w:szCs w:val="22"/>
        </w:rPr>
        <w:t>Nimatus Sholicah</w:t>
      </w:r>
      <w:r w:rsidRPr="008C2D3F">
        <w:rPr>
          <w:sz w:val="22"/>
          <w:szCs w:val="22"/>
        </w:rPr>
        <w:t xml:space="preserve">, proses pengguliran terkadang mengalami keterlambatan karena perkembangan ternak pada setiap mustahik berbeda-beda. Hal ini terlihat dari adanya berbagai kendala di lapangan, seperti tidak semua ternak mampu berkembang biak sesuai harapan, serta terjadinya keterlambatan dalam proses pengembalian dan pengguliran kepada penerima berikutnya (Wawancara dengan </w:t>
      </w:r>
      <w:r w:rsidRPr="008C2D3F">
        <w:rPr>
          <w:rStyle w:val="whitespace-normal"/>
          <w:sz w:val="22"/>
          <w:szCs w:val="22"/>
        </w:rPr>
        <w:t>Nimatus Sholicah</w:t>
      </w:r>
      <w:r w:rsidRPr="008C2D3F">
        <w:rPr>
          <w:sz w:val="22"/>
          <w:szCs w:val="22"/>
        </w:rPr>
        <w:t xml:space="preserve">, 2026). Selain itu, perbedaan tingkat kemampuan dan pengalaman mustahik dalam mengelola ternak turut memengaruhi keberhasilan mekanisme ini, sehingga capaian program menjadi tidak merata </w:t>
      </w:r>
      <w:r w:rsidRPr="008C2D3F">
        <w:rPr>
          <w:sz w:val="22"/>
          <w:szCs w:val="22"/>
        </w:rPr>
        <w:lastRenderedPageBreak/>
        <w:t>antar penerima manfaat. Kondisi tersebut mengindikasikan bahwa efektivitas mekanisme pengguliran sangat bergantung pada faktor teknis dan kapasitas individu mustahik.</w:t>
      </w:r>
    </w:p>
    <w:p w14:paraId="484256FC" w14:textId="77777777" w:rsidR="00072FAE" w:rsidRPr="008C2D3F" w:rsidRDefault="00072FAE" w:rsidP="00072FAE">
      <w:pPr>
        <w:pStyle w:val="NormalWeb"/>
        <w:spacing w:before="0" w:beforeAutospacing="0" w:after="0" w:afterAutospacing="0"/>
        <w:jc w:val="both"/>
        <w:rPr>
          <w:sz w:val="22"/>
          <w:szCs w:val="22"/>
        </w:rPr>
      </w:pPr>
      <w:r w:rsidRPr="008C2D3F">
        <w:rPr>
          <w:sz w:val="22"/>
          <w:szCs w:val="22"/>
        </w:rPr>
        <w:tab/>
        <w:t>Apabila dianalisis lebih mendalam, kondisi tersebut menunjukkan bahwa penerapan prinsip revolving fund dalam zakat produktif belum sepenuhnya terlaksana secara konsisten. Padahal, mekanisme pengguliran merupakan elemen penting dalam menjaga keberlanjutan program sekaligus memastikan distribusi manfaat zakat dapat berlangsung secara berkesinambungan. Kondisi ini menunjukkan bahwa keberlanjutan zakat produktif tidak hanya bergantung pada desain program, tetapi juga pada kapasitas kelembagaan dalam menjaga konsistensi implementasi di tingkat lapangan. Dengan demikian, keberhasilan mekanisme pengguliran sangat dipengaruhi oleh efektivitas pengawasan, pendampingan, serta kemampuan lembaga dalam mengelola program secara berkelanjutan (Juliani, 2020).</w:t>
      </w:r>
    </w:p>
    <w:p w14:paraId="340FDF5C" w14:textId="77777777" w:rsidR="00072FAE" w:rsidRPr="008C2D3F" w:rsidRDefault="00072FAE" w:rsidP="00072FAE">
      <w:pPr>
        <w:pStyle w:val="NormalWeb"/>
        <w:spacing w:before="0" w:beforeAutospacing="0" w:after="0" w:afterAutospacing="0"/>
        <w:jc w:val="both"/>
        <w:rPr>
          <w:sz w:val="22"/>
          <w:szCs w:val="22"/>
        </w:rPr>
      </w:pPr>
      <w:r w:rsidRPr="008C2D3F">
        <w:rPr>
          <w:sz w:val="22"/>
          <w:szCs w:val="22"/>
        </w:rPr>
        <w:tab/>
        <w:t xml:space="preserve">Lebih lanjut, belum optimalnya mekanisme pengguliran juga mencerminkan adanya kelemahan dalam aspek kontrol dan evaluasi program. Tanpa adanya sistem monitoring yang terstruktur dan standar pelaksanaan yang jelas, proses pengguliran berpotensi mengalami ketidakteraturan yang berdampak pada terhambatnya keberlanjutan program. Oleh karena itu, diperlukan penguatan pada aspek pendampingan teknis, peningkatan kapasitas mustahik, serta penerapan sistem pengawasan yang lebih sistematis agar mekanisme pengguliran dapat berjalan secara konsisten, efektif, dan mampu mendukung tujuan pemberdayaan ekonomi mustahik secara berkelanjutan </w:t>
      </w:r>
      <w:r w:rsidRPr="008C2D3F">
        <w:rPr>
          <w:sz w:val="22"/>
          <w:szCs w:val="22"/>
        </w:rPr>
        <w:fldChar w:fldCharType="begin" w:fldLock="1"/>
      </w:r>
      <w:r w:rsidRPr="008C2D3F">
        <w:rPr>
          <w:sz w:val="22"/>
          <w:szCs w:val="22"/>
        </w:rPr>
        <w:instrText>ADDIN CSL_CITATION {"citationItems":[{"id":"ITEM-1","itemData":{"ISSN":"2442-4420","abstract":"The productive zakat program is a way of distributing zakat funds to mustahik with the aim of providing additional business capital so that mustahik can increase their business. Through this effort there was a transformation from mustahik to muzakki, or at least to become hypocrites. This study aims to see the level of effectiveness of productive zakat in increasing mustahik's business. This study took place at BAZNAS Bogor with 32 mustahik respondents. The research method used is a mixed method with a sequential exploratory strategy. Qualitative data analysis was carried out using the Miles &amp; Huberman model, while quantitative data was carried out using the CIBEST and MAUT models. The results of the study illustrate that the productive zakat management system at BAZNAS Bogor is quite good, where there is a determination of criteria, location survey activities before determining the mustahik recipients of productive zakat. In addition, there are training and mentoring activities as well as monitoring and evaluation activities to see the sustainability of the mustahik business. The results of other studies show that the impact of productive zakat is very small in improving welfare and reducing the poverty level of mustahik in Bogor. This can be seen from the results of the analysis using the CIBEST model, it is known that only 0.03 increase in welfare and decrease in the level of material poverty. As for the level of spiritual and absolute poverty did not change at all. Meanwhile, based on MAUT's analysis, it is known that productive zakat has a high level of effectiveness for mustahik who have a food and beverage business sector of 1.24, followed by a basic food business sector of 1.17. Meanwhile, in the field of goods and services business and animal husbandry, the level of effectiveness is not good.","author":[{"dropping-particle":"","family":"Purnamasari","given":"L","non-dropping-particle":"","parse-names":false,"suffix":""},{"dropping-particle":"","family":"Ayuniyyah","given":"Q","non-dropping-particle":"","parse-names":false,"suffix":""},{"dropping-particle":"","family":"Tanjung","given":"Hendri","non-dropping-particle":"","parse-names":false,"suffix":""}],"container-title":"Jurnal Syarikah","id":"ITEM-1","issued":{"date-parts":[["2022"]]},"page":"232-44","title":"Efektivitas Zakat Produktif Dalam Peningkatan Usaha Mustahik (Studi Kasus Baznas Kota Bogor) Effectiveness of Productive Zakat To Improving Mustahik Business (Case Study in Baznas Bogor)","type":"article-journal","volume":"8"},"uris":["http://www.mendeley.com/documents/?uuid=6dfb4e92-0b86-4505-9e75-904f9dafe38d"]}],"mendeley":{"formattedCitation":"(Purnamasari et al., 2022)","plainTextFormattedCitation":"(Purnamasari et al., 2022)"},"properties":{"noteIndex":0},"schema":"https://github.com/citation-style-language/schema/raw/master/csl-citation.json"}</w:instrText>
      </w:r>
      <w:r w:rsidRPr="008C2D3F">
        <w:rPr>
          <w:sz w:val="22"/>
          <w:szCs w:val="22"/>
        </w:rPr>
        <w:fldChar w:fldCharType="separate"/>
      </w:r>
      <w:r w:rsidRPr="008C2D3F">
        <w:rPr>
          <w:noProof/>
          <w:sz w:val="22"/>
          <w:szCs w:val="22"/>
        </w:rPr>
        <w:t>(Purnamasari et al., 2022)</w:t>
      </w:r>
      <w:r w:rsidRPr="008C2D3F">
        <w:rPr>
          <w:sz w:val="22"/>
          <w:szCs w:val="22"/>
        </w:rPr>
        <w:fldChar w:fldCharType="end"/>
      </w:r>
      <w:r w:rsidRPr="008C2D3F">
        <w:rPr>
          <w:sz w:val="22"/>
          <w:szCs w:val="22"/>
        </w:rPr>
        <w:t>.</w:t>
      </w:r>
    </w:p>
    <w:p w14:paraId="5FF88FC8" w14:textId="77777777" w:rsidR="00072FAE" w:rsidRPr="008C2D3F" w:rsidRDefault="00072FAE" w:rsidP="00072FAE">
      <w:pPr>
        <w:pStyle w:val="NormalWeb"/>
        <w:spacing w:before="0" w:beforeAutospacing="0" w:after="0" w:afterAutospacing="0"/>
        <w:jc w:val="both"/>
        <w:rPr>
          <w:sz w:val="22"/>
          <w:szCs w:val="22"/>
        </w:rPr>
      </w:pPr>
      <w:r w:rsidRPr="008C2D3F">
        <w:rPr>
          <w:rStyle w:val="Strong"/>
          <w:sz w:val="22"/>
          <w:szCs w:val="22"/>
        </w:rPr>
        <w:t>Analisis Pemberdayaan Mustahik Berdasarkan Teori Robert Chambers</w:t>
      </w:r>
    </w:p>
    <w:p w14:paraId="5DB0D0CF" w14:textId="77777777" w:rsidR="00072FAE" w:rsidRPr="008C2D3F" w:rsidRDefault="00072FAE" w:rsidP="00072FAE">
      <w:pPr>
        <w:pStyle w:val="NormalWeb"/>
        <w:spacing w:before="0" w:beforeAutospacing="0" w:after="0" w:afterAutospacing="0"/>
        <w:jc w:val="both"/>
        <w:rPr>
          <w:sz w:val="22"/>
          <w:szCs w:val="22"/>
        </w:rPr>
      </w:pPr>
      <w:r w:rsidRPr="008C2D3F">
        <w:rPr>
          <w:sz w:val="22"/>
          <w:szCs w:val="22"/>
        </w:rPr>
        <w:tab/>
        <w:t xml:space="preserve">Berdasarkan perspektif teori pemberdayaan yang dikemukakan oleh Robert Chambers, pelaksanaan Program Ternak Kambing Bergulir dapat dianalisis melalui tiga dimensi utama, yaitu partisipasi, keberpihakan, dan keberlanjutan. Ketiga aspek ini menjadi indikator penting dalam menilai sejauh mana program mampu mendorong transformasi mustahik menuju kemandirian ekonomi. Dari aspek partisipasi, mustahik telah dilibatkan secara aktif dalam pengelolaan ternak sebagai aset produktif. Keterlibatan ini menunjukkan adanya upaya untuk menempatkan mustahik sebagai subjek dalam proses pemberdayaan, bukan sekadar penerima bantuan. Namun demikian, tingkat partisipasi tersebut belum sepenuhnya optimal karena masih terdapat keterbatasan dalam pemahaman dan keterampilan teknis yang dimiliki mustahik </w:t>
      </w:r>
      <w:r w:rsidRPr="008C2D3F">
        <w:rPr>
          <w:sz w:val="22"/>
          <w:szCs w:val="22"/>
        </w:rPr>
        <w:fldChar w:fldCharType="begin" w:fldLock="1"/>
      </w:r>
      <w:r w:rsidRPr="008C2D3F">
        <w:rPr>
          <w:sz w:val="22"/>
          <w:szCs w:val="22"/>
        </w:rPr>
        <w:instrText>ADDIN CSL_CITATION {"citationItems":[{"id":"ITEM-1","itemData":{"author":[{"dropping-particle":"","family":"Chambers","given":"Robert","non-dropping-particle":"","parse-names":false,"suffix":""}],"id":"ITEM-1","issued":{"date-parts":[["1983"]]},"publisher":"Longman","publisher-place":"London","title":"Rural Development: Putting the Last First","type":"book"},"uris":["http://www.mendeley.com/documents/?uuid=f7720352-8c28-42d6-a34f-d3f6a11fda98"]}],"mendeley":{"formattedCitation":"(Chambers, 1983)","plainTextFormattedCitation":"(Chambers, 1983)","previouslyFormattedCitation":"(Chambers, 1983)"},"properties":{"noteIndex":0},"schema":"https://github.com/citation-style-language/schema/raw/master/csl-citation.json"}</w:instrText>
      </w:r>
      <w:r w:rsidRPr="008C2D3F">
        <w:rPr>
          <w:sz w:val="22"/>
          <w:szCs w:val="22"/>
        </w:rPr>
        <w:fldChar w:fldCharType="separate"/>
      </w:r>
      <w:r w:rsidRPr="008C2D3F">
        <w:rPr>
          <w:noProof/>
          <w:sz w:val="22"/>
          <w:szCs w:val="22"/>
        </w:rPr>
        <w:t>(Chambers, 1983)</w:t>
      </w:r>
      <w:r w:rsidRPr="008C2D3F">
        <w:rPr>
          <w:sz w:val="22"/>
          <w:szCs w:val="22"/>
        </w:rPr>
        <w:fldChar w:fldCharType="end"/>
      </w:r>
      <w:r w:rsidRPr="008C2D3F">
        <w:rPr>
          <w:sz w:val="22"/>
          <w:szCs w:val="22"/>
        </w:rPr>
        <w:t>.</w:t>
      </w:r>
    </w:p>
    <w:p w14:paraId="63477747" w14:textId="77777777" w:rsidR="00072FAE" w:rsidRPr="008C2D3F" w:rsidRDefault="00072FAE" w:rsidP="00072FAE">
      <w:pPr>
        <w:pStyle w:val="NormalWeb"/>
        <w:spacing w:before="0" w:beforeAutospacing="0" w:after="0" w:afterAutospacing="0"/>
        <w:jc w:val="both"/>
        <w:rPr>
          <w:sz w:val="22"/>
          <w:szCs w:val="22"/>
        </w:rPr>
      </w:pPr>
      <w:r w:rsidRPr="008C2D3F">
        <w:rPr>
          <w:sz w:val="22"/>
          <w:szCs w:val="22"/>
        </w:rPr>
        <w:tab/>
        <w:t xml:space="preserve">Temuan ini menunjukkan bahwa partisipasi yang terjadi masih bersifat terbatas pada pelaksanaan, belum sepenuhnya pada aspek penguatan kapasitas. Dari sisi keberpihakan, program ini dapat dikatakan telah tepat sasaran karena difokuskan pada masyarakat yang membutuhkan. Proses seleksi penerima manfaat dilakukan dengan mempertimbangkan kondisi ekonomi calon mustahik, sehingga penyaluran bantuan menjadi lebih terarah dan sesuai dengan tujuan pemberdayaan. Hal ini menunjukkan bahwa prinsip keberpihakan dalam program telah berjalan dengan cukup baik. Sementara itu, dari aspek keberlanjutan, pelaksanaan program belum sepenuhnya optimal. Hal ini terlihat dari berbagai kendala yang masih dihadapi, seperti keterbatasan pendampingan, permasalahan dalam pengelolaan ternak, serta belum konsistennya mekanisme pengguliran. Kondisi tersebut mengindikasikan bahwa proses pemberdayaan yang diharapkan belum sepenuhnya mampu menghasilkan kemandirian ekonomi mustahik secara berkelanjutan </w:t>
      </w:r>
      <w:r w:rsidRPr="008C2D3F">
        <w:rPr>
          <w:sz w:val="22"/>
          <w:szCs w:val="22"/>
        </w:rPr>
        <w:fldChar w:fldCharType="begin" w:fldLock="1"/>
      </w:r>
      <w:r w:rsidRPr="008C2D3F">
        <w:rPr>
          <w:sz w:val="22"/>
          <w:szCs w:val="22"/>
        </w:rPr>
        <w:instrText>ADDIN CSL_CITATION {"citationItems":[{"id":"ITEM-1","itemData":{"author":[{"dropping-particle":"","family":"Chambers","given":"Robert","non-dropping-particle":"","parse-names":false,"suffix":""}],"id":"ITEM-1","issued":{"date-parts":[["1983"]]},"publisher":"Longman","publisher-place":"London","title":"Rural Development: Putting the Last First","type":"book"},"uris":["http://www.mendeley.com/documents/?uuid=f7720352-8c28-42d6-a34f-d3f6a11fda98"]}],"mendeley":{"formattedCitation":"(Chambers, 1983)","plainTextFormattedCitation":"(Chambers, 1983)","previouslyFormattedCitation":"(Chambers, 1983)"},"properties":{"noteIndex":0},"schema":"https://github.com/citation-style-language/schema/raw/master/csl-citation.json"}</w:instrText>
      </w:r>
      <w:r w:rsidRPr="008C2D3F">
        <w:rPr>
          <w:sz w:val="22"/>
          <w:szCs w:val="22"/>
        </w:rPr>
        <w:fldChar w:fldCharType="separate"/>
      </w:r>
      <w:r w:rsidRPr="008C2D3F">
        <w:rPr>
          <w:noProof/>
          <w:sz w:val="22"/>
          <w:szCs w:val="22"/>
        </w:rPr>
        <w:t>(Chambers, 1983)</w:t>
      </w:r>
      <w:r w:rsidRPr="008C2D3F">
        <w:rPr>
          <w:sz w:val="22"/>
          <w:szCs w:val="22"/>
        </w:rPr>
        <w:fldChar w:fldCharType="end"/>
      </w:r>
      <w:r w:rsidRPr="008C2D3F">
        <w:rPr>
          <w:sz w:val="22"/>
          <w:szCs w:val="22"/>
        </w:rPr>
        <w:t>.</w:t>
      </w:r>
    </w:p>
    <w:p w14:paraId="47B7D614" w14:textId="77777777" w:rsidR="00072FAE" w:rsidRPr="008C2D3F" w:rsidRDefault="00072FAE" w:rsidP="00072FAE">
      <w:pPr>
        <w:pStyle w:val="NormalWeb"/>
        <w:spacing w:before="0" w:beforeAutospacing="0" w:after="0" w:afterAutospacing="0"/>
        <w:jc w:val="both"/>
        <w:rPr>
          <w:sz w:val="22"/>
          <w:szCs w:val="22"/>
        </w:rPr>
      </w:pPr>
      <w:r w:rsidRPr="008C2D3F">
        <w:rPr>
          <w:sz w:val="22"/>
          <w:szCs w:val="22"/>
        </w:rPr>
        <w:tab/>
        <w:t xml:space="preserve"> Dengan demikian, meskipun program telah memenuhi aspek partisipasi dan keberpihakan dalam batas tertentu, aspek keberlanjutan masih menjadi tantangan utama yang perlu diperkuat. Oleh karena itu, diperlukan peningkatan kualitas pendampingan, penguatan kapasitas mustahik, serta perbaikan sistem pengelolaan program agar tujuan pemberdayaan dapat tercapai secara lebih optimal dan berkesinambungan.</w:t>
      </w:r>
    </w:p>
    <w:p w14:paraId="729C9DB2" w14:textId="77777777" w:rsidR="00072FAE" w:rsidRPr="008C2D3F" w:rsidRDefault="00072FAE" w:rsidP="00072FAE">
      <w:pPr>
        <w:pStyle w:val="NormalWeb"/>
        <w:spacing w:before="0" w:beforeAutospacing="0" w:after="0" w:afterAutospacing="0"/>
        <w:jc w:val="both"/>
        <w:rPr>
          <w:rStyle w:val="Strong"/>
          <w:sz w:val="22"/>
          <w:szCs w:val="22"/>
        </w:rPr>
      </w:pPr>
      <w:r w:rsidRPr="008C2D3F">
        <w:rPr>
          <w:rStyle w:val="Strong"/>
          <w:sz w:val="22"/>
          <w:szCs w:val="22"/>
        </w:rPr>
        <w:t>Implikasi Program terhadap Pemberdayaan Ekonomi Mustahik</w:t>
      </w:r>
    </w:p>
    <w:p w14:paraId="7D5AAD19" w14:textId="77777777" w:rsidR="00072FAE" w:rsidRPr="008C2D3F" w:rsidRDefault="00072FAE" w:rsidP="00072FAE">
      <w:pPr>
        <w:jc w:val="both"/>
        <w:rPr>
          <w:sz w:val="22"/>
          <w:szCs w:val="22"/>
        </w:rPr>
      </w:pPr>
      <w:r w:rsidRPr="008C2D3F">
        <w:rPr>
          <w:sz w:val="22"/>
          <w:szCs w:val="22"/>
        </w:rPr>
        <w:tab/>
        <w:t xml:space="preserve">Secara umum, Program Ternak Kambing Bergulir memberikan kontribusi positif terhadap pemberdayaan ekonomi mustahik, terutama melalui kepemilikan aset produktif serta peningkatan pengalaman dalam mengelola usaha ternak. Program ini tidak hanya berfungsi sebagai bentuk bantuan, tetapi juga membuka ruang bagi mustahik untuk belajar dan mengembangkan keterampilan ekonomi secara mandiri. </w:t>
      </w:r>
      <w:r w:rsidRPr="008C2D3F">
        <w:rPr>
          <w:rStyle w:val="whitespace-normal"/>
          <w:sz w:val="22"/>
          <w:szCs w:val="22"/>
        </w:rPr>
        <w:t>Toni</w:t>
      </w:r>
      <w:r w:rsidRPr="008C2D3F">
        <w:rPr>
          <w:sz w:val="22"/>
          <w:szCs w:val="22"/>
        </w:rPr>
        <w:t xml:space="preserve"> menyampaikan bahwa program ternak kambing membantu menambah penghasilan keluarga meskipun hasil yang diperoleh belum stabil (</w:t>
      </w:r>
      <w:r w:rsidRPr="008C2D3F">
        <w:rPr>
          <w:rStyle w:val="Emphasis"/>
          <w:i w:val="0"/>
          <w:iCs w:val="0"/>
          <w:sz w:val="22"/>
          <w:szCs w:val="22"/>
        </w:rPr>
        <w:t>Wawancara dengan Toni, 2026)</w:t>
      </w:r>
      <w:r w:rsidRPr="008C2D3F">
        <w:rPr>
          <w:sz w:val="22"/>
          <w:szCs w:val="22"/>
        </w:rPr>
        <w:t xml:space="preserve">. Hal ini menunjukkan adanya pergeseran peran mustahik dari penerima bantuan pasif menjadi pelaku ekonomi yang lebih aktif. Namun demikian, dampak yang dihasilkan belum dirasakan secara merata </w:t>
      </w:r>
      <w:r w:rsidRPr="008C2D3F">
        <w:rPr>
          <w:sz w:val="22"/>
          <w:szCs w:val="22"/>
        </w:rPr>
        <w:lastRenderedPageBreak/>
        <w:t xml:space="preserve">oleh seluruh mustahik. Perbedaan capaian tersebut dipengaruhi oleh berbagai faktor, antara lain kondisi lingkungan, ketersediaan pakan, serta kemampuan individu dalam mengelola ternak. Kondisi ini mengindikasikan bahwa keberhasilan program tidak semata-mata ditentukan oleh penyaluran bantuan, tetapi juga sangat bergantung pada kesiapan, kapasitas, dan tingkat adaptasi masing-masing mustahik, serta dukungan dari lembaga pengelola </w:t>
      </w:r>
      <w:r w:rsidRPr="008C2D3F">
        <w:rPr>
          <w:sz w:val="22"/>
          <w:szCs w:val="22"/>
        </w:rPr>
        <w:fldChar w:fldCharType="begin" w:fldLock="1"/>
      </w:r>
      <w:r w:rsidRPr="008C2D3F">
        <w:rPr>
          <w:sz w:val="22"/>
          <w:szCs w:val="22"/>
        </w:rPr>
        <w:instrText>ADDIN CSL_CITATION {"citationItems":[{"id":"ITEM-1","itemData":{"DOI":"10.22373/tadabbur.v2i2.25","ISSN":"2656-9930","abstract":"The productive distribution of zakat is expected to empower mustahik to accelerate poverty reduction. Therefore, Baitul Mal Aceh has formed Productive Zakat Management Unit which was later developed into Sharia Microfinance Institution (LKMS). The institution aims to empower the economy of the poor through productive distribution of zakat in the form of interest-free financing (Qardhul Hasan). Hence, it is necessary to conduct a comprehensive study to discover to effect of the productive zakat on economic empowerment of mustahik. Specifically, the purpose of this study is to investigate: 1) the distribution of productive zakat (X), 2) economic empowerment of mustahik (Y), 3) the effect of productive zakat on economic empowerment of mustahik at LKMS Baitul Mal Aceh. This study performed regression equation method Y = a + bX. The data was collected by distributing questionnaires and there were 160 respondents chosen by using convention sampling technique. The results of study proved that LKMS Baitul Aceh has a good achievement in distributing productive zakat through utilization, target, and distribution. In term of economic empowerment of mustahik, the improvement is needed through training, business managing, and assisting.  The distribution of productive zakat (X) have a significant effect on economic empowerment of mustahik (Y) as tscore (3.637) &gt;ttable (1.97509) and F score (13.231) &gt;F table (3.9). In addition, p value (Sig) of 0.0000 is below alpha 5% proofing that hypothesis H1 is accepted which means there is a significant effect of the distribution of productive zakat on economic empowerment of mustahik at LKMS Baitul Mal Aceh. The regression equation obtained for Y = a + bX is Y = 55.511 + 0.149Y. The equation implies that the changes of 0.149 for dependent variable (Y) result from 1 point changes in the independent variable (X).","author":[{"dropping-particle":"","family":"Juliani","given":"Juliani","non-dropping-particle":"","parse-names":false,"suffix":""}],"container-title":"Tadabbur: Jurnal Peradaban Islam","id":"ITEM-1","issue":"2","issued":{"date-parts":[["2020"]]},"page":"312-332","title":"Dampak Penyaluran Zakat Produktif Terhadap Pemberdayaan Ekonomi Mustahik (Kajian pada Lembaga Keuangan Mikro Syariah Baitul Mal Aceh)","type":"article-journal","volume":"2"},"uris":["http://www.mendeley.com/documents/?uuid=89180abc-7a3d-4767-b0de-b5e2ae60540e"]}],"mendeley":{"formattedCitation":"(Juliani, 2020)","plainTextFormattedCitation":"(Juliani, 2020)","previouslyFormattedCitation":"(Juliani, 2020)"},"properties":{"noteIndex":0},"schema":"https://github.com/citation-style-language/schema/raw/master/csl-citation.json"}</w:instrText>
      </w:r>
      <w:r w:rsidRPr="008C2D3F">
        <w:rPr>
          <w:sz w:val="22"/>
          <w:szCs w:val="22"/>
        </w:rPr>
        <w:fldChar w:fldCharType="separate"/>
      </w:r>
      <w:r w:rsidRPr="008C2D3F">
        <w:rPr>
          <w:noProof/>
          <w:sz w:val="22"/>
          <w:szCs w:val="22"/>
        </w:rPr>
        <w:t>(Juliani, 2020)</w:t>
      </w:r>
      <w:r w:rsidRPr="008C2D3F">
        <w:rPr>
          <w:sz w:val="22"/>
          <w:szCs w:val="22"/>
        </w:rPr>
        <w:fldChar w:fldCharType="end"/>
      </w:r>
      <w:r w:rsidRPr="008C2D3F">
        <w:rPr>
          <w:sz w:val="22"/>
          <w:szCs w:val="22"/>
        </w:rPr>
        <w:t>.</w:t>
      </w:r>
    </w:p>
    <w:p w14:paraId="1AAF869B" w14:textId="77777777" w:rsidR="00072FAE" w:rsidRPr="008C2D3F" w:rsidRDefault="00072FAE" w:rsidP="00072FAE">
      <w:pPr>
        <w:jc w:val="both"/>
        <w:rPr>
          <w:sz w:val="22"/>
          <w:szCs w:val="22"/>
        </w:rPr>
      </w:pPr>
      <w:r w:rsidRPr="008C2D3F">
        <w:rPr>
          <w:sz w:val="22"/>
          <w:szCs w:val="22"/>
        </w:rPr>
        <w:tab/>
        <w:t xml:space="preserve">Lebih lanjut, variasi hasil yang terjadi menunjukkan bahwa proses pemberdayaan belum berjalan secara optimal. Hal ini menegaskan bahwa pemberdayaan ekonomi melalui zakat produktif bukan proses yang instan, melainkan memerlukan dukungan berkelanjutan berupa pendampingan, penguatan kapasitas, dan pengelolaan risiko yang tepat. Dengan demikian, meskipun Program Ternak Kambing Bergulir memiliki potensi dalam meningkatkan kemandirian ekonomi mustahik, efektivitas pelaksanaannya masih perlu ditingkatkan. Oleh karena itu, penguatan pada aspek pendampingan, manajemen risiko, dan sistem monitoring diperlukan agar program dapat berjalan lebih efektif, merata, dan berkelanjutan dalam mencapai tujuan pemberdayaan. </w:t>
      </w:r>
    </w:p>
    <w:p w14:paraId="5ACB98C9" w14:textId="77777777" w:rsidR="00072FAE" w:rsidRPr="008C2D3F" w:rsidRDefault="00072FAE" w:rsidP="00072FAE">
      <w:pPr>
        <w:pStyle w:val="NormalWeb"/>
        <w:spacing w:before="0" w:beforeAutospacing="0" w:after="0" w:afterAutospacing="0"/>
        <w:jc w:val="both"/>
        <w:rPr>
          <w:rStyle w:val="Strong"/>
          <w:sz w:val="22"/>
          <w:szCs w:val="22"/>
        </w:rPr>
      </w:pPr>
      <w:r w:rsidRPr="008C2D3F">
        <w:rPr>
          <w:rStyle w:val="Strong"/>
          <w:sz w:val="22"/>
          <w:szCs w:val="22"/>
        </w:rPr>
        <w:t>Sintesis Temuan Penelitian</w:t>
      </w:r>
    </w:p>
    <w:p w14:paraId="4FB144DD" w14:textId="77777777" w:rsidR="00072FAE" w:rsidRPr="008C2D3F" w:rsidRDefault="00072FAE" w:rsidP="00072FAE">
      <w:pPr>
        <w:pStyle w:val="NormalWeb"/>
        <w:spacing w:before="0" w:beforeAutospacing="0" w:after="0" w:afterAutospacing="0"/>
        <w:jc w:val="both"/>
        <w:rPr>
          <w:b/>
          <w:bCs/>
          <w:sz w:val="22"/>
          <w:szCs w:val="22"/>
        </w:rPr>
      </w:pPr>
      <w:r w:rsidRPr="008C2D3F">
        <w:rPr>
          <w:rStyle w:val="Strong"/>
          <w:sz w:val="22"/>
          <w:szCs w:val="22"/>
        </w:rPr>
        <w:tab/>
      </w:r>
      <w:r w:rsidRPr="008C2D3F">
        <w:rPr>
          <w:sz w:val="22"/>
          <w:szCs w:val="22"/>
        </w:rPr>
        <w:t>Berdasarkan keseluruhan hasil pembahasan, dapat disimpulkan bahwa pelaksanaan Program Ternak Kambing Bergulir di LAZISNU Kabupaten Pati telah berjalan cukup baik sebagai bentuk zakat produktif dalam pemberdayaan mustahik. Program ini didukung oleh adanya pendampingan, monitoring, serta mekanisme pengguliran sebagai upaya menjaga keberlanjutan distribusi manfaat zakat. Namun demikian, pelaksanaan program masih menghadapi berbagai kendala, seperti keterbatasan pakan, pengelolaan risiko yang belum optimal, serta belum konsistennya mekanisme pengguliran. Kondisi tersebut menyebabkan hasil pemberdayaan yang diperoleh mustahik belum merata dan menunjukkan bahwa tujuan kemandirian ekonomi belum sepenuhnya tercapai secara optimal.</w:t>
      </w:r>
    </w:p>
    <w:p w14:paraId="5EABB710" w14:textId="77777777" w:rsidR="00072FAE" w:rsidRPr="008C2D3F" w:rsidRDefault="00072FAE" w:rsidP="00072FAE">
      <w:pPr>
        <w:pStyle w:val="NormalWeb"/>
        <w:spacing w:before="0" w:beforeAutospacing="0" w:after="0" w:afterAutospacing="0"/>
        <w:jc w:val="both"/>
        <w:rPr>
          <w:sz w:val="22"/>
          <w:szCs w:val="22"/>
        </w:rPr>
      </w:pPr>
      <w:r w:rsidRPr="008C2D3F">
        <w:rPr>
          <w:sz w:val="22"/>
          <w:szCs w:val="22"/>
        </w:rPr>
        <w:tab/>
        <w:t>Lebih lanjut, keterbatasan kapasitas teknis mustahik serta belum optimalnya pendampingan menjadi faktor yang saling berkaitan dalam memengaruhi keberhasilan program. Hal ini menunjukkan bahwa keberhasilan zakat produktif tidak hanya ditentukan oleh pemberian aset, tetapi juga oleh efektivitas proses pemberdayaan melalui pembinaan, pengawasan, dan penguatan kapasitas mustahik. Dengan demikian, tantangan utama program terletak pada kesenjangan antara perencanaan dan implementasi di lapangan. Oleh karena itu, diperlukan penguatan pada aspek pendampingan, manajemen risiko, serta sistem monitoring yang lebih terstruktur agar program dapat berjalan lebih efektif dan berkelanjutan.</w:t>
      </w:r>
    </w:p>
    <w:p w14:paraId="1D03A3AD" w14:textId="77777777" w:rsidR="004A6F56" w:rsidRPr="008C2D3F" w:rsidRDefault="004A6F56">
      <w:pPr>
        <w:rPr>
          <w:sz w:val="22"/>
          <w:szCs w:val="22"/>
        </w:rPr>
      </w:pPr>
    </w:p>
    <w:p w14:paraId="2FAAE051" w14:textId="7F4043C0" w:rsidR="004A6F56" w:rsidRPr="008C2D3F" w:rsidRDefault="00000000">
      <w:pPr>
        <w:ind w:left="1260" w:hanging="1260"/>
        <w:jc w:val="both"/>
        <w:rPr>
          <w:b/>
          <w:color w:val="000000"/>
          <w:sz w:val="22"/>
          <w:szCs w:val="22"/>
        </w:rPr>
      </w:pPr>
      <w:r w:rsidRPr="008C2D3F">
        <w:rPr>
          <w:b/>
          <w:sz w:val="22"/>
          <w:szCs w:val="22"/>
        </w:rPr>
        <w:t xml:space="preserve">SIMPULAN </w:t>
      </w:r>
    </w:p>
    <w:p w14:paraId="45B933F5" w14:textId="147A8962" w:rsidR="00072FAE" w:rsidRPr="008C2D3F" w:rsidRDefault="00072FAE" w:rsidP="008C2D3F">
      <w:pPr>
        <w:pStyle w:val="NormalWeb"/>
        <w:spacing w:before="0" w:beforeAutospacing="0" w:after="0" w:afterAutospacing="0"/>
        <w:ind w:firstLine="709"/>
        <w:jc w:val="both"/>
        <w:rPr>
          <w:sz w:val="22"/>
          <w:szCs w:val="22"/>
        </w:rPr>
      </w:pPr>
      <w:r w:rsidRPr="008C2D3F">
        <w:rPr>
          <w:sz w:val="22"/>
          <w:szCs w:val="22"/>
        </w:rPr>
        <w:t>Program Ternak Kambing Bergulir yang dilaksanakan di LAZISNU Kabupaten Pati merupakan salah satu bentuk pendayagunaan zakat produktif yang diarahkan untuk mendorong kemandirian ekonomi mustahik melalui pemanfaatan aset ternak. Program ini telah memiliki dasar pengelolaan yang cukup jelas, ditandai dengan adanya Standar Operasional Prosedur (SOP) serta penerapan mekanisme pengguliran sebagai upaya menjaga keberlanjutan distribusi manfaat zakat. Implementasi program di lapangan ada beberapa pekerjaan yang harus di lakukan dampingan yaitu keterbatasan ketersediaan pakan, risiko penyakit kambing</w:t>
      </w:r>
      <w:r w:rsidR="00180ACA" w:rsidRPr="008C2D3F">
        <w:rPr>
          <w:sz w:val="22"/>
          <w:szCs w:val="22"/>
        </w:rPr>
        <w:t xml:space="preserve">, </w:t>
      </w:r>
      <w:r w:rsidRPr="008C2D3F">
        <w:rPr>
          <w:sz w:val="22"/>
          <w:szCs w:val="22"/>
        </w:rPr>
        <w:t>kematian ternak</w:t>
      </w:r>
      <w:r w:rsidR="00180ACA" w:rsidRPr="008C2D3F">
        <w:rPr>
          <w:sz w:val="22"/>
          <w:szCs w:val="22"/>
        </w:rPr>
        <w:t xml:space="preserve"> dan </w:t>
      </w:r>
      <w:r w:rsidRPr="008C2D3F">
        <w:rPr>
          <w:sz w:val="22"/>
          <w:szCs w:val="22"/>
        </w:rPr>
        <w:t>rendahnya kapasitas teknis mustahik dalam mengelola usaha ternak.</w:t>
      </w:r>
    </w:p>
    <w:p w14:paraId="6D0B0ACE" w14:textId="2D6D44AE" w:rsidR="00072FAE" w:rsidRPr="008C2D3F" w:rsidRDefault="00072FAE" w:rsidP="00072FAE">
      <w:pPr>
        <w:pStyle w:val="NormalWeb"/>
        <w:spacing w:before="0" w:beforeAutospacing="0" w:after="0" w:afterAutospacing="0"/>
        <w:jc w:val="both"/>
        <w:rPr>
          <w:sz w:val="22"/>
          <w:szCs w:val="22"/>
        </w:rPr>
      </w:pPr>
      <w:r w:rsidRPr="008C2D3F">
        <w:rPr>
          <w:sz w:val="22"/>
          <w:szCs w:val="22"/>
        </w:rPr>
        <w:tab/>
        <w:t xml:space="preserve">Selain itu, pendampingan dan monitoring </w:t>
      </w:r>
      <w:r w:rsidR="00180ACA" w:rsidRPr="008C2D3F">
        <w:rPr>
          <w:sz w:val="22"/>
          <w:szCs w:val="22"/>
        </w:rPr>
        <w:t>masih memerlukan dampingan yang</w:t>
      </w:r>
      <w:r w:rsidRPr="008C2D3F">
        <w:rPr>
          <w:sz w:val="22"/>
          <w:szCs w:val="22"/>
        </w:rPr>
        <w:t xml:space="preserve"> intensif </w:t>
      </w:r>
      <w:r w:rsidR="00180ACA" w:rsidRPr="008C2D3F">
        <w:rPr>
          <w:sz w:val="22"/>
          <w:szCs w:val="22"/>
        </w:rPr>
        <w:t xml:space="preserve">agar memberikan </w:t>
      </w:r>
      <w:r w:rsidRPr="008C2D3F">
        <w:rPr>
          <w:sz w:val="22"/>
          <w:szCs w:val="22"/>
        </w:rPr>
        <w:t>efektivitas program dalam mencapai tujuan pemberdayaan. Mekanisme pengguliran yang menjadi ciri utama program juga belum terlaksana secara konsisten, sehingga pemerataan manfaat zakat kepada mustahik lainnya belum sepenuhnya tercapai. Secara keseluruhan, program ini menunjukkan adanya potensi dalam meningkatkan kapasitas ekonomi mustahik, namun hasil yang diperoleh belum merata dan masih bergantung pada kemampuan individu serta dukungan dari lembaga pengelola. Hal ini menunjukkan bahwa keberhasilan zakat produktif tidak hanya ditentukan oleh penyaluran aset, tetapi juga oleh efektivitas proses pemberdayaan yang meliputi pembinaan, pengawasan, serta penguatan kapasitas secara berkelanjutan. Oleh karena itu, diperlukan upaya penguatan pada aspek pendampingan berbasis kebutuhan mustahik, pengembangan sistem manajemen risiko yang lebih terstruktur, serta peningkatan kualitas monitoring program secara berkala. Dengan adanya perbaikan pada aspek-aspek tersebut, diharapkan Program Ternak Kambing Bergulir dapat berjalan lebih efektif, merata, dan berkelanjutan dalam mencapai tujuan pemberdayaan ekonomi mustahik.</w:t>
      </w:r>
    </w:p>
    <w:p w14:paraId="564E91E3" w14:textId="3DF76CFC" w:rsidR="004A6F56" w:rsidRPr="008C2D3F" w:rsidRDefault="008C2D3F">
      <w:pPr>
        <w:jc w:val="both"/>
        <w:rPr>
          <w:sz w:val="22"/>
          <w:szCs w:val="22"/>
        </w:rPr>
      </w:pPr>
      <w:r>
        <w:rPr>
          <w:b/>
          <w:sz w:val="22"/>
          <w:szCs w:val="22"/>
        </w:rPr>
        <w:lastRenderedPageBreak/>
        <w:t>REFERENSI</w:t>
      </w:r>
    </w:p>
    <w:p w14:paraId="798BC18C" w14:textId="77777777" w:rsidR="00072FAE" w:rsidRPr="008C2D3F" w:rsidRDefault="00072FAE" w:rsidP="00072FAE">
      <w:pPr>
        <w:widowControl w:val="0"/>
        <w:autoSpaceDE w:val="0"/>
        <w:autoSpaceDN w:val="0"/>
        <w:adjustRightInd w:val="0"/>
        <w:ind w:left="480" w:hanging="480"/>
        <w:jc w:val="both"/>
        <w:rPr>
          <w:noProof/>
          <w:sz w:val="22"/>
          <w:szCs w:val="22"/>
        </w:rPr>
      </w:pPr>
      <w:r w:rsidRPr="008C2D3F">
        <w:rPr>
          <w:noProof/>
          <w:sz w:val="22"/>
          <w:szCs w:val="22"/>
        </w:rPr>
        <w:t xml:space="preserve">Chambers, R. (1983). </w:t>
      </w:r>
      <w:r w:rsidRPr="008C2D3F">
        <w:rPr>
          <w:i/>
          <w:iCs/>
          <w:noProof/>
          <w:sz w:val="22"/>
          <w:szCs w:val="22"/>
        </w:rPr>
        <w:t>Rural Development: Putting the Last First</w:t>
      </w:r>
      <w:r w:rsidRPr="008C2D3F">
        <w:rPr>
          <w:noProof/>
          <w:sz w:val="22"/>
          <w:szCs w:val="22"/>
        </w:rPr>
        <w:t>. Longman.</w:t>
      </w:r>
    </w:p>
    <w:p w14:paraId="018D1F8F" w14:textId="77777777" w:rsidR="00072FAE" w:rsidRPr="008C2D3F" w:rsidRDefault="00072FAE" w:rsidP="00072FAE">
      <w:pPr>
        <w:widowControl w:val="0"/>
        <w:autoSpaceDE w:val="0"/>
        <w:autoSpaceDN w:val="0"/>
        <w:adjustRightInd w:val="0"/>
        <w:ind w:left="480" w:hanging="480"/>
        <w:jc w:val="both"/>
        <w:rPr>
          <w:noProof/>
          <w:sz w:val="22"/>
          <w:szCs w:val="22"/>
        </w:rPr>
      </w:pPr>
      <w:r w:rsidRPr="008C2D3F">
        <w:rPr>
          <w:noProof/>
          <w:sz w:val="22"/>
          <w:szCs w:val="22"/>
        </w:rPr>
        <w:t xml:space="preserve">Juliani, J. (2020). Dampak Penyaluran Zakat Produktif Terhadap Pemberdayaan Ekonomi Mustahik (Kajian pada Lembaga Keuangan Mikro Syariah Baitul Mal Aceh). </w:t>
      </w:r>
      <w:r w:rsidRPr="008C2D3F">
        <w:rPr>
          <w:i/>
          <w:iCs/>
          <w:noProof/>
          <w:sz w:val="22"/>
          <w:szCs w:val="22"/>
        </w:rPr>
        <w:t>Tadabbur: Jurnal Peradaban Islam</w:t>
      </w:r>
      <w:r w:rsidRPr="008C2D3F">
        <w:rPr>
          <w:noProof/>
          <w:sz w:val="22"/>
          <w:szCs w:val="22"/>
        </w:rPr>
        <w:t xml:space="preserve">, </w:t>
      </w:r>
      <w:r w:rsidRPr="008C2D3F">
        <w:rPr>
          <w:i/>
          <w:iCs/>
          <w:noProof/>
          <w:sz w:val="22"/>
          <w:szCs w:val="22"/>
        </w:rPr>
        <w:t>2</w:t>
      </w:r>
      <w:r w:rsidRPr="008C2D3F">
        <w:rPr>
          <w:noProof/>
          <w:sz w:val="22"/>
          <w:szCs w:val="22"/>
        </w:rPr>
        <w:t>(2), 312–332. https://doi.org/10.22373/tadabbur.v2i2.25.</w:t>
      </w:r>
    </w:p>
    <w:p w14:paraId="1E0062A1" w14:textId="77777777" w:rsidR="00072FAE" w:rsidRPr="008C2D3F" w:rsidRDefault="00072FAE" w:rsidP="00072FAE">
      <w:pPr>
        <w:widowControl w:val="0"/>
        <w:autoSpaceDE w:val="0"/>
        <w:autoSpaceDN w:val="0"/>
        <w:adjustRightInd w:val="0"/>
        <w:ind w:left="480" w:hanging="480"/>
        <w:jc w:val="both"/>
        <w:rPr>
          <w:noProof/>
          <w:sz w:val="22"/>
          <w:szCs w:val="22"/>
        </w:rPr>
      </w:pPr>
      <w:r w:rsidRPr="008C2D3F">
        <w:rPr>
          <w:noProof/>
          <w:sz w:val="22"/>
          <w:szCs w:val="22"/>
        </w:rPr>
        <w:t xml:space="preserve">Marjany, N., Kamil, M., Erialdy, Tussifah, H., &amp; Islam, M. T. (2025). Manajemen Zakat Produktif Dalam Meningkatkan Kesejahteraan Mustahik Perspektif Maqashid Syariah Imam Syatibi di BAZNAS Sragen. </w:t>
      </w:r>
      <w:r w:rsidRPr="008C2D3F">
        <w:rPr>
          <w:i/>
          <w:iCs/>
          <w:noProof/>
          <w:sz w:val="22"/>
          <w:szCs w:val="22"/>
        </w:rPr>
        <w:t>Jurnal Ekonomi &amp; Manajemen Bisnis</w:t>
      </w:r>
      <w:r w:rsidRPr="008C2D3F">
        <w:rPr>
          <w:noProof/>
          <w:sz w:val="22"/>
          <w:szCs w:val="22"/>
        </w:rPr>
        <w:t xml:space="preserve">, </w:t>
      </w:r>
      <w:r w:rsidRPr="008C2D3F">
        <w:rPr>
          <w:i/>
          <w:iCs/>
          <w:noProof/>
          <w:sz w:val="22"/>
          <w:szCs w:val="22"/>
        </w:rPr>
        <w:t>2</w:t>
      </w:r>
      <w:r w:rsidRPr="008C2D3F">
        <w:rPr>
          <w:noProof/>
          <w:sz w:val="22"/>
          <w:szCs w:val="22"/>
        </w:rPr>
        <w:t>(2), 24–45.</w:t>
      </w:r>
    </w:p>
    <w:p w14:paraId="0FD47E61" w14:textId="77777777" w:rsidR="00072FAE" w:rsidRPr="008C2D3F" w:rsidRDefault="00072FAE" w:rsidP="00072FAE">
      <w:pPr>
        <w:widowControl w:val="0"/>
        <w:autoSpaceDE w:val="0"/>
        <w:autoSpaceDN w:val="0"/>
        <w:adjustRightInd w:val="0"/>
        <w:ind w:left="480" w:hanging="480"/>
        <w:jc w:val="both"/>
        <w:rPr>
          <w:noProof/>
          <w:sz w:val="22"/>
          <w:szCs w:val="22"/>
        </w:rPr>
      </w:pPr>
      <w:r w:rsidRPr="008C2D3F">
        <w:rPr>
          <w:sz w:val="22"/>
          <w:szCs w:val="22"/>
        </w:rPr>
        <w:t xml:space="preserve">Mohammad Firmansyah, Humayrotul Hasanah, Kamelia, dan H. (2025). </w:t>
      </w:r>
      <w:r w:rsidRPr="008C2D3F">
        <w:rPr>
          <w:noProof/>
          <w:sz w:val="22"/>
          <w:szCs w:val="22"/>
        </w:rPr>
        <w:t xml:space="preserve">Pemberdayaan Mustahik Zakat melalui Usaha Ternak Kambing Berbasis Zakat Produktif di Kecamatan Tlogosari Kabupaten Bondowoso. </w:t>
      </w:r>
      <w:r w:rsidRPr="008C2D3F">
        <w:rPr>
          <w:i/>
          <w:iCs/>
          <w:noProof/>
          <w:sz w:val="22"/>
          <w:szCs w:val="22"/>
        </w:rPr>
        <w:t>Joong-Ki : Jurnal Pengabdian Masyarakat</w:t>
      </w:r>
      <w:r w:rsidRPr="008C2D3F">
        <w:rPr>
          <w:noProof/>
          <w:sz w:val="22"/>
          <w:szCs w:val="22"/>
        </w:rPr>
        <w:t xml:space="preserve">, </w:t>
      </w:r>
      <w:r w:rsidRPr="008C2D3F">
        <w:rPr>
          <w:i/>
          <w:iCs/>
          <w:noProof/>
          <w:sz w:val="22"/>
          <w:szCs w:val="22"/>
        </w:rPr>
        <w:t>4</w:t>
      </w:r>
      <w:r w:rsidRPr="008C2D3F">
        <w:rPr>
          <w:noProof/>
          <w:sz w:val="22"/>
          <w:szCs w:val="22"/>
        </w:rPr>
        <w:t>(4), 1384–1397. https://doi.org/10.56799/joongki.v4i4.10921.</w:t>
      </w:r>
    </w:p>
    <w:p w14:paraId="6600FD94" w14:textId="77777777" w:rsidR="00072FAE" w:rsidRPr="008C2D3F" w:rsidRDefault="00072FAE" w:rsidP="00072FAE">
      <w:pPr>
        <w:widowControl w:val="0"/>
        <w:autoSpaceDE w:val="0"/>
        <w:autoSpaceDN w:val="0"/>
        <w:adjustRightInd w:val="0"/>
        <w:ind w:left="480" w:hanging="480"/>
        <w:jc w:val="both"/>
        <w:rPr>
          <w:noProof/>
          <w:sz w:val="22"/>
          <w:szCs w:val="22"/>
        </w:rPr>
      </w:pPr>
      <w:r w:rsidRPr="008C2D3F">
        <w:rPr>
          <w:noProof/>
          <w:sz w:val="22"/>
          <w:szCs w:val="22"/>
        </w:rPr>
        <w:t xml:space="preserve">Mustofa, U. A., &amp; Novita, R. (2022). Productive Zakat as Economic Empowerment Mustahiq Amil Zakat Institute Daarut Tauhid Peduli Lampung Zakat Produktif Sebagai Pemberdayaan Ekonomi Mustahiq Lembaga Amil Zakat Daarut Tauhid Peduli Lampung. </w:t>
      </w:r>
      <w:r w:rsidRPr="008C2D3F">
        <w:rPr>
          <w:i/>
          <w:iCs/>
          <w:noProof/>
          <w:sz w:val="22"/>
          <w:szCs w:val="22"/>
        </w:rPr>
        <w:t>Jurnal Hukum Bisnis Islam</w:t>
      </w:r>
      <w:r w:rsidRPr="008C2D3F">
        <w:rPr>
          <w:noProof/>
          <w:sz w:val="22"/>
          <w:szCs w:val="22"/>
        </w:rPr>
        <w:t xml:space="preserve">, </w:t>
      </w:r>
      <w:r w:rsidRPr="008C2D3F">
        <w:rPr>
          <w:i/>
          <w:iCs/>
          <w:noProof/>
          <w:sz w:val="22"/>
          <w:szCs w:val="22"/>
        </w:rPr>
        <w:t>14</w:t>
      </w:r>
      <w:r w:rsidRPr="008C2D3F">
        <w:rPr>
          <w:noProof/>
          <w:sz w:val="22"/>
          <w:szCs w:val="22"/>
        </w:rPr>
        <w:t>(Desember), 198–219.</w:t>
      </w:r>
    </w:p>
    <w:p w14:paraId="4F0D1103" w14:textId="77777777" w:rsidR="00072FAE" w:rsidRPr="008C2D3F" w:rsidRDefault="00072FAE" w:rsidP="00072FAE">
      <w:pPr>
        <w:widowControl w:val="0"/>
        <w:autoSpaceDE w:val="0"/>
        <w:autoSpaceDN w:val="0"/>
        <w:adjustRightInd w:val="0"/>
        <w:ind w:left="480" w:hanging="480"/>
        <w:jc w:val="both"/>
        <w:rPr>
          <w:noProof/>
          <w:sz w:val="22"/>
          <w:szCs w:val="22"/>
        </w:rPr>
      </w:pPr>
      <w:r w:rsidRPr="008C2D3F">
        <w:rPr>
          <w:noProof/>
          <w:sz w:val="22"/>
          <w:szCs w:val="22"/>
        </w:rPr>
        <w:t xml:space="preserve">Purnamasari, L., Ayuniyyah, Q., &amp; Tanjung, H. (2022). Efektivitas Zakat Produktif Dalam Peningkatan Usaha Mustahik (Studi Kasus Baznas Kota Bogor) Effectiveness of Productive Zakat To Improving Mustahik Business (Case Study in Baznas Bogor). </w:t>
      </w:r>
      <w:r w:rsidRPr="008C2D3F">
        <w:rPr>
          <w:i/>
          <w:iCs/>
          <w:noProof/>
          <w:sz w:val="22"/>
          <w:szCs w:val="22"/>
        </w:rPr>
        <w:t>Jurnal Syarikah</w:t>
      </w:r>
      <w:r w:rsidRPr="008C2D3F">
        <w:rPr>
          <w:noProof/>
          <w:sz w:val="22"/>
          <w:szCs w:val="22"/>
        </w:rPr>
        <w:t xml:space="preserve">, </w:t>
      </w:r>
      <w:r w:rsidRPr="008C2D3F">
        <w:rPr>
          <w:i/>
          <w:iCs/>
          <w:noProof/>
          <w:sz w:val="22"/>
          <w:szCs w:val="22"/>
        </w:rPr>
        <w:t>8</w:t>
      </w:r>
      <w:r w:rsidRPr="008C2D3F">
        <w:rPr>
          <w:noProof/>
          <w:sz w:val="22"/>
          <w:szCs w:val="22"/>
        </w:rPr>
        <w:t>, 232–244.</w:t>
      </w:r>
    </w:p>
    <w:p w14:paraId="43527402" w14:textId="77777777" w:rsidR="00072FAE" w:rsidRPr="008C2D3F" w:rsidRDefault="00072FAE" w:rsidP="00072FAE">
      <w:pPr>
        <w:widowControl w:val="0"/>
        <w:autoSpaceDE w:val="0"/>
        <w:autoSpaceDN w:val="0"/>
        <w:adjustRightInd w:val="0"/>
        <w:ind w:left="480" w:hanging="480"/>
        <w:jc w:val="both"/>
        <w:rPr>
          <w:noProof/>
          <w:sz w:val="22"/>
          <w:szCs w:val="22"/>
        </w:rPr>
      </w:pPr>
      <w:r w:rsidRPr="008C2D3F">
        <w:rPr>
          <w:noProof/>
          <w:sz w:val="22"/>
          <w:szCs w:val="22"/>
        </w:rPr>
        <w:t xml:space="preserve">Salsabilla, &amp; Ratnasari, W. P. (2021). Pemberdayaan Ekonomi Basis Zakat Produktif Melalui Program Kampung Ternak Kambing BAZNAS Gresik Terhadap Mustahik. </w:t>
      </w:r>
      <w:r w:rsidRPr="008C2D3F">
        <w:rPr>
          <w:i/>
          <w:iCs/>
          <w:noProof/>
          <w:sz w:val="22"/>
          <w:szCs w:val="22"/>
        </w:rPr>
        <w:t>Jurnal Kommunity Online</w:t>
      </w:r>
      <w:r w:rsidRPr="008C2D3F">
        <w:rPr>
          <w:noProof/>
          <w:sz w:val="22"/>
          <w:szCs w:val="22"/>
        </w:rPr>
        <w:t xml:space="preserve">, </w:t>
      </w:r>
      <w:r w:rsidRPr="008C2D3F">
        <w:rPr>
          <w:i/>
          <w:iCs/>
          <w:noProof/>
          <w:sz w:val="22"/>
          <w:szCs w:val="22"/>
        </w:rPr>
        <w:t>2</w:t>
      </w:r>
      <w:r w:rsidRPr="008C2D3F">
        <w:rPr>
          <w:noProof/>
          <w:sz w:val="22"/>
          <w:szCs w:val="22"/>
        </w:rPr>
        <w:t>(1), 1–14.</w:t>
      </w:r>
    </w:p>
    <w:p w14:paraId="4D395B59" w14:textId="77777777" w:rsidR="00072FAE" w:rsidRPr="008C2D3F" w:rsidRDefault="00072FAE" w:rsidP="00072FAE">
      <w:pPr>
        <w:widowControl w:val="0"/>
        <w:autoSpaceDE w:val="0"/>
        <w:autoSpaceDN w:val="0"/>
        <w:adjustRightInd w:val="0"/>
        <w:ind w:left="480" w:hanging="480"/>
        <w:jc w:val="both"/>
        <w:rPr>
          <w:noProof/>
          <w:sz w:val="22"/>
          <w:szCs w:val="22"/>
        </w:rPr>
      </w:pPr>
      <w:r w:rsidRPr="008C2D3F">
        <w:rPr>
          <w:sz w:val="22"/>
          <w:szCs w:val="22"/>
        </w:rPr>
        <w:t xml:space="preserve">Sari, A. S., Aprisilia, N., &amp; Fitriani, Y. (2025). Teknik Pengumpulan Data dalam Penelitian Kualitatif. </w:t>
      </w:r>
      <w:r w:rsidRPr="008C2D3F">
        <w:rPr>
          <w:rStyle w:val="Emphasis"/>
          <w:sz w:val="22"/>
          <w:szCs w:val="22"/>
        </w:rPr>
        <w:t>Indonesian Research Journal on Education</w:t>
      </w:r>
      <w:r w:rsidRPr="008C2D3F">
        <w:rPr>
          <w:sz w:val="22"/>
          <w:szCs w:val="22"/>
        </w:rPr>
        <w:t>, 5(4), 539–545. https://doi.org/10.31004/irje.v5i4.3011.</w:t>
      </w:r>
    </w:p>
    <w:p w14:paraId="2C725161" w14:textId="77777777" w:rsidR="00072FAE" w:rsidRPr="008C2D3F" w:rsidRDefault="00072FAE" w:rsidP="00072FAE">
      <w:pPr>
        <w:pStyle w:val="NormalWeb"/>
        <w:spacing w:before="0" w:beforeAutospacing="0" w:after="0" w:afterAutospacing="0" w:line="360" w:lineRule="auto"/>
        <w:jc w:val="both"/>
        <w:rPr>
          <w:b/>
          <w:bCs/>
          <w:sz w:val="22"/>
          <w:szCs w:val="22"/>
        </w:rPr>
      </w:pPr>
    </w:p>
    <w:p w14:paraId="401E2ABC" w14:textId="77777777" w:rsidR="004A6F56" w:rsidRPr="008C2D3F" w:rsidRDefault="004A6F56">
      <w:pPr>
        <w:tabs>
          <w:tab w:val="left" w:pos="426"/>
        </w:tabs>
        <w:jc w:val="both"/>
        <w:rPr>
          <w:sz w:val="22"/>
          <w:szCs w:val="22"/>
        </w:rPr>
      </w:pPr>
    </w:p>
    <w:sectPr w:rsidR="004A6F56" w:rsidRPr="008C2D3F">
      <w:headerReference w:type="default" r:id="rId11"/>
      <w:footerReference w:type="default" r:id="rId12"/>
      <w:pgSz w:w="11906" w:h="16838"/>
      <w:pgMar w:top="1418" w:right="1418" w:bottom="1418" w:left="1701" w:header="907" w:footer="90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E55DF" w14:textId="77777777" w:rsidR="00A37883" w:rsidRDefault="00A37883">
      <w:r>
        <w:separator/>
      </w:r>
    </w:p>
  </w:endnote>
  <w:endnote w:type="continuationSeparator" w:id="0">
    <w:p w14:paraId="60E16919" w14:textId="77777777" w:rsidR="00A37883" w:rsidRDefault="00A37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E5328DF7-B067-41EA-AF9C-25459F4E455B}"/>
  </w:font>
  <w:font w:name="Tahoma">
    <w:panose1 w:val="020B0604030504040204"/>
    <w:charset w:val="00"/>
    <w:family w:val="swiss"/>
    <w:pitch w:val="variable"/>
    <w:sig w:usb0="E1002EFF" w:usb1="C000605B" w:usb2="00000029" w:usb3="00000000" w:csb0="000101FF" w:csb1="00000000"/>
    <w:embedRegular r:id="rId2" w:fontKey="{DBBFF3AB-FBF2-4386-AB02-A59FCDBC304E}"/>
  </w:font>
  <w:font w:name="Georgia">
    <w:panose1 w:val="02040502050405020303"/>
    <w:charset w:val="00"/>
    <w:family w:val="roman"/>
    <w:pitch w:val="variable"/>
    <w:sig w:usb0="00000287" w:usb1="00000000" w:usb2="00000000" w:usb3="00000000" w:csb0="0000009F" w:csb1="00000000"/>
    <w:embedRegular r:id="rId3" w:fontKey="{B33E4CAD-F2A5-4F26-AF45-B0CD842120B1}"/>
    <w:embedItalic r:id="rId4" w:fontKey="{3147E7F0-1551-42D8-B641-77831F1DA6BE}"/>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5" w:fontKey="{BEB00956-D160-4E15-966E-A9F0F44B02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AC770" w14:textId="0EC253F9" w:rsidR="004A6F56" w:rsidRPr="008C2D3F" w:rsidRDefault="008C2D3F" w:rsidP="008C2D3F">
    <w:pPr>
      <w:pBdr>
        <w:top w:val="single" w:sz="4" w:space="1" w:color="000000"/>
        <w:left w:val="nil"/>
        <w:bottom w:val="nil"/>
        <w:right w:val="nil"/>
        <w:between w:val="nil"/>
      </w:pBdr>
      <w:tabs>
        <w:tab w:val="center" w:pos="7230"/>
        <w:tab w:val="right" w:pos="8931"/>
        <w:tab w:val="right" w:pos="8789"/>
        <w:tab w:val="right" w:pos="9026"/>
      </w:tabs>
      <w:ind w:hanging="2"/>
      <w:rPr>
        <w:i/>
        <w:color w:val="000000"/>
        <w:sz w:val="16"/>
        <w:szCs w:val="16"/>
      </w:rPr>
    </w:pPr>
    <w:r w:rsidRPr="00390A55">
      <w:rPr>
        <w:i/>
        <w:color w:val="000000"/>
        <w:sz w:val="16"/>
        <w:szCs w:val="16"/>
      </w:rPr>
      <w:t xml:space="preserve">Vol. </w:t>
    </w:r>
    <w:r w:rsidR="008E0457">
      <w:rPr>
        <w:i/>
        <w:color w:val="000000"/>
        <w:sz w:val="16"/>
        <w:szCs w:val="16"/>
      </w:rPr>
      <w:t>4</w:t>
    </w:r>
    <w:r w:rsidRPr="00390A55">
      <w:rPr>
        <w:i/>
        <w:color w:val="000000"/>
        <w:sz w:val="16"/>
        <w:szCs w:val="16"/>
      </w:rPr>
      <w:t xml:space="preserve"> No. 3</w:t>
    </w:r>
    <w:r w:rsidRPr="00390A55">
      <w:rPr>
        <w:i/>
        <w:color w:val="000000"/>
        <w:sz w:val="16"/>
        <w:szCs w:val="16"/>
      </w:rPr>
      <w:tab/>
    </w:r>
    <w:r w:rsidRPr="008C2D3F">
      <w:rPr>
        <w:i/>
        <w:color w:val="000000"/>
        <w:sz w:val="16"/>
        <w:szCs w:val="16"/>
      </w:rPr>
      <w:t xml:space="preserve">Optimalisasi Zakat Produktif Melalui </w:t>
    </w:r>
    <w:r w:rsidRPr="00390A55">
      <w:rPr>
        <w:i/>
        <w:color w:val="000000"/>
        <w:sz w:val="16"/>
        <w:szCs w:val="16"/>
      </w:rPr>
      <w:t>(</w:t>
    </w:r>
    <w:r>
      <w:rPr>
        <w:i/>
        <w:color w:val="000000"/>
        <w:sz w:val="16"/>
        <w:szCs w:val="16"/>
      </w:rPr>
      <w:t>Rosadi</w:t>
    </w:r>
    <w:r w:rsidRPr="00390A55">
      <w:rPr>
        <w:i/>
        <w:color w:val="000000"/>
        <w:sz w:val="16"/>
        <w:szCs w:val="16"/>
      </w:rPr>
      <w:t xml:space="preserve">, dkk.) </w:t>
    </w:r>
    <w:r w:rsidRPr="00390A55">
      <w:rPr>
        <w:color w:val="000000"/>
        <w:sz w:val="16"/>
        <w:szCs w:val="16"/>
      </w:rPr>
      <w:t xml:space="preserve">| </w:t>
    </w:r>
    <w:r w:rsidR="008E0457">
      <w:rPr>
        <w:color w:val="000000"/>
        <w:sz w:val="16"/>
        <w:szCs w:val="16"/>
      </w:rPr>
      <w:t>130-137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2EBB5" w14:textId="77777777" w:rsidR="00A37883" w:rsidRDefault="00A37883">
      <w:r>
        <w:separator/>
      </w:r>
    </w:p>
  </w:footnote>
  <w:footnote w:type="continuationSeparator" w:id="0">
    <w:p w14:paraId="4E9CA595" w14:textId="77777777" w:rsidR="00A37883" w:rsidRDefault="00A378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Borders>
        <w:top w:val="nil"/>
        <w:left w:val="nil"/>
        <w:bottom w:val="nil"/>
        <w:right w:val="nil"/>
        <w:insideH w:val="nil"/>
        <w:insideV w:val="nil"/>
      </w:tblBorders>
      <w:tblLayout w:type="fixed"/>
      <w:tblLook w:val="0400" w:firstRow="0" w:lastRow="0" w:firstColumn="0" w:lastColumn="0" w:noHBand="0" w:noVBand="1"/>
    </w:tblPr>
    <w:tblGrid>
      <w:gridCol w:w="959"/>
      <w:gridCol w:w="8113"/>
    </w:tblGrid>
    <w:tr w:rsidR="008E0457" w14:paraId="5D7EF137" w14:textId="77777777" w:rsidTr="005C1556">
      <w:trPr>
        <w:trHeight w:val="340"/>
      </w:trPr>
      <w:tc>
        <w:tcPr>
          <w:tcW w:w="959" w:type="dxa"/>
          <w:shd w:val="clear" w:color="auto" w:fill="00B050"/>
        </w:tcPr>
        <w:p w14:paraId="7E6C134F" w14:textId="77777777" w:rsidR="008E0457" w:rsidRDefault="008E0457" w:rsidP="008E0457">
          <w:pPr>
            <w:pBdr>
              <w:top w:val="nil"/>
              <w:left w:val="nil"/>
              <w:bottom w:val="nil"/>
              <w:right w:val="nil"/>
              <w:between w:val="nil"/>
            </w:pBdr>
            <w:tabs>
              <w:tab w:val="center" w:pos="4680"/>
              <w:tab w:val="right" w:pos="9360"/>
            </w:tabs>
            <w:spacing w:before="40" w:after="40"/>
            <w:ind w:right="-2"/>
            <w:jc w:val="center"/>
            <w:rPr>
              <w:b/>
              <w:i/>
              <w:color w:val="FFFFFF"/>
            </w:rPr>
          </w:pPr>
          <w:r>
            <w:rPr>
              <w:b/>
              <w:i/>
              <w:color w:val="FFFFFF"/>
            </w:rPr>
            <w:t>2026</w:t>
          </w:r>
        </w:p>
      </w:tc>
      <w:tc>
        <w:tcPr>
          <w:tcW w:w="8113" w:type="dxa"/>
          <w:shd w:val="clear" w:color="auto" w:fill="FFC000"/>
        </w:tcPr>
        <w:p w14:paraId="132DC22D" w14:textId="77777777" w:rsidR="008E0457" w:rsidRDefault="008E0457" w:rsidP="008E0457">
          <w:pPr>
            <w:pBdr>
              <w:top w:val="nil"/>
              <w:left w:val="nil"/>
              <w:bottom w:val="nil"/>
              <w:right w:val="nil"/>
              <w:between w:val="nil"/>
            </w:pBdr>
            <w:tabs>
              <w:tab w:val="center" w:pos="4680"/>
              <w:tab w:val="right" w:pos="9360"/>
            </w:tabs>
            <w:spacing w:before="40" w:after="40"/>
            <w:rPr>
              <w:b/>
              <w:i/>
              <w:color w:val="FFFFFF"/>
            </w:rPr>
          </w:pPr>
          <w:r>
            <w:rPr>
              <w:b/>
              <w:i/>
              <w:color w:val="FFFFFF"/>
            </w:rPr>
            <w:t>Madani : Jurnal Ilmiah Multidisipline</w:t>
          </w:r>
        </w:p>
      </w:tc>
    </w:tr>
  </w:tbl>
  <w:p w14:paraId="7DEA8D82" w14:textId="77777777" w:rsidR="004A6F56" w:rsidRDefault="004A6F56">
    <w:pPr>
      <w:pBdr>
        <w:top w:val="nil"/>
        <w:left w:val="nil"/>
        <w:bottom w:val="nil"/>
        <w:right w:val="nil"/>
        <w:between w:val="nil"/>
      </w:pBdr>
      <w:tabs>
        <w:tab w:val="center" w:pos="4680"/>
        <w:tab w:val="right" w:pos="9360"/>
      </w:tabs>
      <w:rPr>
        <w:color w:val="000000"/>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F56"/>
    <w:rsid w:val="00072FAE"/>
    <w:rsid w:val="00180ACA"/>
    <w:rsid w:val="00322106"/>
    <w:rsid w:val="00323486"/>
    <w:rsid w:val="00354B39"/>
    <w:rsid w:val="004259C0"/>
    <w:rsid w:val="00494FE1"/>
    <w:rsid w:val="004A6F56"/>
    <w:rsid w:val="00567E64"/>
    <w:rsid w:val="005A7E76"/>
    <w:rsid w:val="008C2D3F"/>
    <w:rsid w:val="008E0457"/>
    <w:rsid w:val="00912489"/>
    <w:rsid w:val="00A06ADA"/>
    <w:rsid w:val="00A32806"/>
    <w:rsid w:val="00A37883"/>
    <w:rsid w:val="00BA2DED"/>
    <w:rsid w:val="00BF790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61B11"/>
  <w15:docId w15:val="{A2CFBF3D-99DF-4222-A6A5-C2DA863FB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93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E943D2"/>
    <w:pPr>
      <w:tabs>
        <w:tab w:val="center" w:pos="4680"/>
        <w:tab w:val="right" w:pos="9360"/>
      </w:tabs>
    </w:pPr>
    <w:rPr>
      <w:sz w:val="20"/>
      <w:szCs w:val="20"/>
    </w:rPr>
  </w:style>
  <w:style w:type="character" w:customStyle="1" w:styleId="HeaderChar">
    <w:name w:val="Header Char"/>
    <w:basedOn w:val="DefaultParagraphFont"/>
    <w:link w:val="Header"/>
    <w:uiPriority w:val="99"/>
    <w:rsid w:val="00E943D2"/>
    <w:rPr>
      <w:rFonts w:ascii="Calibri" w:eastAsia="Times New Roman" w:hAnsi="Calibri" w:cs="Times New Roman"/>
      <w:sz w:val="20"/>
      <w:szCs w:val="20"/>
      <w:lang w:val="en-US"/>
    </w:rPr>
  </w:style>
  <w:style w:type="paragraph" w:styleId="Footer">
    <w:name w:val="footer"/>
    <w:basedOn w:val="Normal"/>
    <w:link w:val="FooterChar"/>
    <w:uiPriority w:val="99"/>
    <w:unhideWhenUsed/>
    <w:rsid w:val="00E943D2"/>
    <w:pPr>
      <w:tabs>
        <w:tab w:val="center" w:pos="4513"/>
        <w:tab w:val="right" w:pos="9026"/>
      </w:tabs>
    </w:pPr>
  </w:style>
  <w:style w:type="character" w:customStyle="1" w:styleId="FooterChar">
    <w:name w:val="Footer Char"/>
    <w:basedOn w:val="DefaultParagraphFont"/>
    <w:link w:val="Footer"/>
    <w:uiPriority w:val="99"/>
    <w:rsid w:val="00E943D2"/>
    <w:rPr>
      <w:rFonts w:ascii="Calibri" w:eastAsia="Times New Roman" w:hAnsi="Calibri" w:cs="Times New Roman"/>
      <w:lang w:val="en-US"/>
    </w:rPr>
  </w:style>
  <w:style w:type="character" w:styleId="PageNumber">
    <w:name w:val="page number"/>
    <w:basedOn w:val="DefaultParagraphFont"/>
    <w:uiPriority w:val="99"/>
    <w:rsid w:val="00E943D2"/>
    <w:rPr>
      <w:rFonts w:cs="Times New Roman"/>
    </w:rPr>
  </w:style>
  <w:style w:type="table" w:styleId="TableGrid">
    <w:name w:val="Table Grid"/>
    <w:basedOn w:val="TableNormal"/>
    <w:uiPriority w:val="59"/>
    <w:rsid w:val="00E943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16D5B"/>
    <w:rPr>
      <w:rFonts w:ascii="Tahoma" w:hAnsi="Tahoma" w:cs="Tahoma"/>
      <w:sz w:val="16"/>
      <w:szCs w:val="16"/>
    </w:rPr>
  </w:style>
  <w:style w:type="character" w:customStyle="1" w:styleId="BalloonTextChar">
    <w:name w:val="Balloon Text Char"/>
    <w:basedOn w:val="DefaultParagraphFont"/>
    <w:link w:val="BalloonText"/>
    <w:uiPriority w:val="99"/>
    <w:semiHidden/>
    <w:rsid w:val="00616D5B"/>
    <w:rPr>
      <w:rFonts w:ascii="Tahoma" w:eastAsia="Times New Roman" w:hAnsi="Tahoma" w:cs="Tahoma"/>
      <w:sz w:val="16"/>
      <w:szCs w:val="16"/>
      <w:lang w:val="en-US"/>
    </w:rPr>
  </w:style>
  <w:style w:type="character" w:styleId="Hyperlink">
    <w:name w:val="Hyperlink"/>
    <w:basedOn w:val="DefaultParagraphFont"/>
    <w:uiPriority w:val="99"/>
    <w:unhideWhenUsed/>
    <w:rsid w:val="00B4178E"/>
    <w:rPr>
      <w:color w:val="0000FF"/>
      <w:u w:val="single"/>
    </w:rPr>
  </w:style>
  <w:style w:type="paragraph" w:styleId="ListParagraph">
    <w:name w:val="List Paragraph"/>
    <w:basedOn w:val="Normal"/>
    <w:uiPriority w:val="34"/>
    <w:qFormat/>
    <w:rsid w:val="007D276C"/>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NormalWeb">
    <w:name w:val="Normal (Web)"/>
    <w:basedOn w:val="Normal"/>
    <w:uiPriority w:val="99"/>
    <w:unhideWhenUsed/>
    <w:rsid w:val="00567E64"/>
    <w:pPr>
      <w:spacing w:before="100" w:beforeAutospacing="1" w:after="100" w:afterAutospacing="1"/>
    </w:pPr>
    <w:rPr>
      <w:lang w:val="en-ID"/>
    </w:rPr>
  </w:style>
  <w:style w:type="character" w:styleId="FootnoteReference">
    <w:name w:val="footnote reference"/>
    <w:basedOn w:val="DefaultParagraphFont"/>
    <w:uiPriority w:val="99"/>
    <w:semiHidden/>
    <w:unhideWhenUsed/>
    <w:rsid w:val="00BA2DED"/>
    <w:rPr>
      <w:vertAlign w:val="superscript"/>
    </w:rPr>
  </w:style>
  <w:style w:type="character" w:customStyle="1" w:styleId="whitespace-normal">
    <w:name w:val="whitespace-normal"/>
    <w:basedOn w:val="DefaultParagraphFont"/>
    <w:rsid w:val="00BA2DED"/>
  </w:style>
  <w:style w:type="character" w:styleId="Strong">
    <w:name w:val="Strong"/>
    <w:basedOn w:val="DefaultParagraphFont"/>
    <w:uiPriority w:val="22"/>
    <w:qFormat/>
    <w:rsid w:val="00072FAE"/>
    <w:rPr>
      <w:b/>
      <w:bCs/>
    </w:rPr>
  </w:style>
  <w:style w:type="character" w:styleId="Emphasis">
    <w:name w:val="Emphasis"/>
    <w:basedOn w:val="DefaultParagraphFont"/>
    <w:uiPriority w:val="20"/>
    <w:qFormat/>
    <w:rsid w:val="00072FAE"/>
    <w:rPr>
      <w:i/>
      <w:iCs/>
    </w:rPr>
  </w:style>
  <w:style w:type="paragraph" w:customStyle="1" w:styleId="Keywords">
    <w:name w:val="Keywords"/>
    <w:basedOn w:val="Normal"/>
    <w:qFormat/>
    <w:rsid w:val="008E0457"/>
    <w:pPr>
      <w:spacing w:after="120"/>
      <w:ind w:firstLine="274"/>
      <w:jc w:val="both"/>
    </w:pPr>
    <w:rPr>
      <w:rFonts w:eastAsia="SimSun"/>
      <w:b/>
      <w:bCs/>
      <w: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5281/zenodo.20132063%2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uparwi@iainkudus.ac.id2" TargetMode="External"/><Relationship Id="rId4" Type="http://schemas.openxmlformats.org/officeDocument/2006/relationships/settings" Target="settings.xml"/><Relationship Id="rId9" Type="http://schemas.openxmlformats.org/officeDocument/2006/relationships/hyperlink" Target="mailto:zaimimronr@gmail.com1"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mWy2QoPOqED7RQZlhX/PLpqrrA==">CgMxLjAyCGguZ2pkZ3hzOAByITFYYjVtcXVNZzVYWlJ4RVJBcXNPc2ZBemRRLVZsdGFtVQ==</go:docsCustomData>
</go:gDocsCustomXmlDataStorage>
</file>

<file path=customXml/itemProps1.xml><?xml version="1.0" encoding="utf-8"?>
<ds:datastoreItem xmlns:ds="http://schemas.openxmlformats.org/officeDocument/2006/customXml" ds:itemID="{5D46D68E-B95D-4A40-BC13-F6C26D76302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10383</Words>
  <Characters>59188</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Simbadda</dc:creator>
  <cp:lastModifiedBy>Saifullah</cp:lastModifiedBy>
  <cp:revision>2</cp:revision>
  <dcterms:created xsi:type="dcterms:W3CDTF">2026-07-17T03:38:00Z</dcterms:created>
  <dcterms:modified xsi:type="dcterms:W3CDTF">2026-07-17T03:38:00Z</dcterms:modified>
</cp:coreProperties>
</file>